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2B58" w14:textId="77777777" w:rsidR="00DC51C0" w:rsidRPr="008A2AE5" w:rsidRDefault="00DC51C0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2248B4CC" w14:textId="77777777" w:rsidR="00E90625" w:rsidRPr="008A2AE5" w:rsidRDefault="00E90625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5A4CCA2D" w14:textId="77777777" w:rsidR="00E90625" w:rsidRPr="008A2AE5" w:rsidRDefault="00E90625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41E1E296" w14:textId="77777777" w:rsidR="00286394" w:rsidRDefault="00886128" w:rsidP="00DC10BC">
      <w:pPr>
        <w:spacing w:after="40" w:line="312" w:lineRule="auto"/>
        <w:ind w:left="632" w:right="-426"/>
        <w:jc w:val="right"/>
        <w:rPr>
          <w:rFonts w:ascii="David" w:hAnsi="David" w:cs="David"/>
          <w:sz w:val="24"/>
          <w:szCs w:val="24"/>
          <w:rtl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‏</w:t>
      </w:r>
      <w:r w:rsidRPr="008A2AE5">
        <w:rPr>
          <w:rFonts w:ascii="David" w:hAnsi="David" w:cs="David"/>
          <w:sz w:val="24"/>
          <w:szCs w:val="24"/>
          <w:rtl/>
        </w:rPr>
        <w:t xml:space="preserve"> </w:t>
      </w:r>
    </w:p>
    <w:p w14:paraId="4EF518E8" w14:textId="11BE6B90" w:rsidR="00886128" w:rsidRPr="008A2AE5" w:rsidRDefault="00D4049B" w:rsidP="00DC10BC">
      <w:pPr>
        <w:spacing w:after="40" w:line="312" w:lineRule="auto"/>
        <w:ind w:left="632" w:right="-426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ינואר 2025</w:t>
      </w:r>
    </w:p>
    <w:p w14:paraId="677803BB" w14:textId="49B07F86" w:rsidR="00E90625" w:rsidRDefault="00886128" w:rsidP="00DC10BC">
      <w:pPr>
        <w:spacing w:before="240" w:after="240" w:line="312" w:lineRule="auto"/>
        <w:ind w:left="629" w:right="-425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86394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תבחינים לתמיכות במוסדות ציבור </w:t>
      </w:r>
      <w:r w:rsidR="00D4049B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</w:p>
    <w:p w14:paraId="6B34EB55" w14:textId="119D01DA" w:rsidR="008A2AE5" w:rsidRPr="008A2AE5" w:rsidRDefault="008A2AE5" w:rsidP="00DC10BC">
      <w:pPr>
        <w:pStyle w:val="a8"/>
        <w:numPr>
          <w:ilvl w:val="0"/>
          <w:numId w:val="11"/>
        </w:numPr>
        <w:spacing w:after="60" w:line="312" w:lineRule="auto"/>
        <w:ind w:left="329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מבוא</w:t>
      </w:r>
    </w:p>
    <w:p w14:paraId="4C399BA1" w14:textId="4235DDE2" w:rsidR="00487C32" w:rsidRPr="00ED461E" w:rsidRDefault="00487C32" w:rsidP="00DC10BC">
      <w:pPr>
        <w:spacing w:after="12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ED461E">
        <w:rPr>
          <w:rFonts w:ascii="David" w:hAnsi="David" w:cs="David"/>
          <w:sz w:val="24"/>
          <w:szCs w:val="24"/>
          <w:rtl/>
        </w:rPr>
        <w:t>בהתאם לנוהל התמיכות ברשויות המקומיות שפורסם בחוזר מנכ"ל 4/2006, מתפרסמים בזאת תבחינים לחלוקת כספי תמיכות של המועצה האזורית דרום השרון (להלן</w:t>
      </w:r>
      <w:r w:rsidR="00286394">
        <w:rPr>
          <w:rFonts w:ascii="David" w:hAnsi="David" w:cs="David" w:hint="cs"/>
          <w:sz w:val="24"/>
          <w:szCs w:val="24"/>
          <w:rtl/>
        </w:rPr>
        <w:t>:</w:t>
      </w:r>
      <w:r w:rsidRPr="00ED461E">
        <w:rPr>
          <w:rFonts w:ascii="David" w:hAnsi="David" w:cs="David"/>
          <w:sz w:val="24"/>
          <w:szCs w:val="24"/>
          <w:rtl/>
        </w:rPr>
        <w:t xml:space="preserve"> </w:t>
      </w:r>
      <w:r w:rsidRPr="00ED461E">
        <w:rPr>
          <w:rFonts w:ascii="David" w:hAnsi="David" w:cs="David"/>
          <w:b/>
          <w:bCs/>
          <w:sz w:val="24"/>
          <w:szCs w:val="24"/>
          <w:rtl/>
        </w:rPr>
        <w:t>"המועצה"</w:t>
      </w:r>
      <w:r w:rsidRPr="00ED461E">
        <w:rPr>
          <w:rFonts w:ascii="David" w:hAnsi="David" w:cs="David"/>
          <w:sz w:val="24"/>
          <w:szCs w:val="24"/>
          <w:rtl/>
        </w:rPr>
        <w:t>), למוסדות ציבור הפועלים בתחום מתן שירותים לתושבי המועצה.</w:t>
      </w:r>
    </w:p>
    <w:p w14:paraId="38C44163" w14:textId="77777777" w:rsidR="00354518" w:rsidRPr="007217E3" w:rsidRDefault="00886128" w:rsidP="00DC10BC">
      <w:pPr>
        <w:pStyle w:val="a8"/>
        <w:numPr>
          <w:ilvl w:val="0"/>
          <w:numId w:val="11"/>
        </w:numPr>
        <w:spacing w:after="60" w:line="312" w:lineRule="auto"/>
        <w:ind w:left="329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54518">
        <w:rPr>
          <w:rFonts w:ascii="David" w:hAnsi="David" w:cs="David"/>
          <w:b/>
          <w:bCs/>
          <w:sz w:val="24"/>
          <w:szCs w:val="24"/>
          <w:u w:val="single"/>
          <w:rtl/>
        </w:rPr>
        <w:t>סוגי הפעילות הנתמכת ואמות מידה</w:t>
      </w:r>
    </w:p>
    <w:p w14:paraId="5388FE03" w14:textId="30A80493" w:rsidR="00031509" w:rsidRPr="00354518" w:rsidRDefault="00031509" w:rsidP="00DC10BC">
      <w:pPr>
        <w:spacing w:after="6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354518">
        <w:rPr>
          <w:rFonts w:ascii="David" w:hAnsi="David" w:cs="David"/>
          <w:sz w:val="24"/>
          <w:szCs w:val="24"/>
          <w:rtl/>
        </w:rPr>
        <w:t>אלו ה</w:t>
      </w:r>
      <w:r w:rsidR="00286394" w:rsidRPr="00354518">
        <w:rPr>
          <w:rFonts w:ascii="David" w:hAnsi="David" w:cs="David" w:hint="cs"/>
          <w:sz w:val="24"/>
          <w:szCs w:val="24"/>
          <w:rtl/>
        </w:rPr>
        <w:t>ם</w:t>
      </w:r>
      <w:r w:rsidRPr="00354518">
        <w:rPr>
          <w:rFonts w:ascii="David" w:hAnsi="David" w:cs="David"/>
          <w:sz w:val="24"/>
          <w:szCs w:val="24"/>
          <w:rtl/>
        </w:rPr>
        <w:t xml:space="preserve"> סוגי הפעילויות בגינן תשקול המועצה בקשות לתמיכות של מוסדות ציבור, בשנת </w:t>
      </w:r>
      <w:r w:rsidR="00EE17D9" w:rsidRPr="00354518">
        <w:rPr>
          <w:rFonts w:ascii="David" w:hAnsi="David" w:cs="David"/>
          <w:sz w:val="24"/>
          <w:szCs w:val="24"/>
          <w:rtl/>
        </w:rPr>
        <w:t>20</w:t>
      </w:r>
      <w:r w:rsidR="005C0BBC" w:rsidRPr="00354518">
        <w:rPr>
          <w:rFonts w:ascii="David" w:hAnsi="David" w:cs="David" w:hint="cs"/>
          <w:sz w:val="24"/>
          <w:szCs w:val="24"/>
          <w:rtl/>
        </w:rPr>
        <w:t>25</w:t>
      </w:r>
      <w:r w:rsidRPr="00354518">
        <w:rPr>
          <w:rFonts w:ascii="David" w:hAnsi="David" w:cs="David"/>
          <w:sz w:val="24"/>
          <w:szCs w:val="24"/>
          <w:rtl/>
        </w:rPr>
        <w:t>:</w:t>
      </w:r>
    </w:p>
    <w:p w14:paraId="08CDDEC6" w14:textId="764784D2" w:rsidR="00031509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ספורט</w:t>
      </w:r>
      <w:r w:rsidR="005E376E">
        <w:rPr>
          <w:rFonts w:ascii="David" w:eastAsia="Times New Roman" w:hAnsi="David" w:cs="David" w:hint="cs"/>
          <w:sz w:val="24"/>
          <w:szCs w:val="24"/>
          <w:rtl/>
        </w:rPr>
        <w:t xml:space="preserve"> תחרותי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(</w:t>
      </w:r>
      <w:r w:rsidR="00031509" w:rsidRPr="008A2AE5">
        <w:rPr>
          <w:rFonts w:ascii="David" w:eastAsia="Times New Roman" w:hAnsi="David" w:cs="David"/>
          <w:sz w:val="24"/>
          <w:szCs w:val="24"/>
          <w:rtl/>
        </w:rPr>
        <w:t xml:space="preserve">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5</w:t>
      </w:r>
      <w:r w:rsidR="00031509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eastAsia="Times New Roman" w:hAnsi="David" w:cs="David" w:hint="cs"/>
          <w:sz w:val="24"/>
          <w:szCs w:val="24"/>
          <w:rtl/>
        </w:rPr>
        <w:t>;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3455E052" w14:textId="0EA6FD20" w:rsidR="00031509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סיוע לתושבים הנמצאים במצוקה כלכלית בתחומי המועצה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6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60384B52" w14:textId="3749699A" w:rsidR="00886128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מתן שירותים לאזרחים וותיקים בתחומי המועצה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7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7ECC0A3D" w14:textId="06A4EDEA" w:rsidR="00DC52E7" w:rsidRPr="008A2AE5" w:rsidRDefault="008A138F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מוסדות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העוסק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ים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בהכנה לגיוס משמעותי בצה"ל 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8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02BF6998" w14:textId="6EDA7A3A" w:rsidR="00234DCB" w:rsidRPr="008A2AE5" w:rsidRDefault="008A138F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מוסדות העוסקים</w:t>
      </w:r>
      <w:r w:rsidR="007817EE">
        <w:rPr>
          <w:rFonts w:ascii="David" w:hAnsi="David" w:cs="David" w:hint="cs"/>
          <w:sz w:val="24"/>
          <w:szCs w:val="24"/>
          <w:rtl/>
        </w:rPr>
        <w:t xml:space="preserve"> </w:t>
      </w:r>
      <w:r w:rsidR="000B5CD2" w:rsidRPr="000B5CD2">
        <w:rPr>
          <w:rFonts w:ascii="David" w:hAnsi="David" w:cs="David"/>
          <w:sz w:val="24"/>
          <w:szCs w:val="24"/>
          <w:rtl/>
        </w:rPr>
        <w:t>במתן שירותי</w:t>
      </w:r>
      <w:r w:rsidR="004801C9">
        <w:rPr>
          <w:rFonts w:ascii="David" w:hAnsi="David" w:cs="David" w:hint="cs"/>
          <w:sz w:val="24"/>
          <w:szCs w:val="24"/>
          <w:rtl/>
        </w:rPr>
        <w:t>ם של</w:t>
      </w:r>
      <w:r w:rsidR="000B5CD2" w:rsidRPr="000B5CD2">
        <w:rPr>
          <w:rFonts w:ascii="David" w:hAnsi="David" w:cs="David"/>
          <w:sz w:val="24"/>
          <w:szCs w:val="24"/>
          <w:rtl/>
        </w:rPr>
        <w:t xml:space="preserve"> </w:t>
      </w:r>
      <w:r w:rsidR="004801C9">
        <w:rPr>
          <w:rFonts w:ascii="David" w:hAnsi="David" w:cs="David" w:hint="cs"/>
          <w:sz w:val="24"/>
          <w:szCs w:val="24"/>
          <w:rtl/>
        </w:rPr>
        <w:t>התערבות</w:t>
      </w:r>
      <w:r w:rsidR="000B5CD2" w:rsidRPr="000B5CD2">
        <w:rPr>
          <w:rFonts w:ascii="David" w:hAnsi="David" w:cs="David"/>
          <w:sz w:val="24"/>
          <w:szCs w:val="24"/>
          <w:rtl/>
        </w:rPr>
        <w:t xml:space="preserve"> רגשית</w:t>
      </w:r>
      <w:r w:rsidR="004801C9">
        <w:rPr>
          <w:rFonts w:ascii="David" w:hAnsi="David" w:cs="David" w:hint="cs"/>
          <w:sz w:val="24"/>
          <w:szCs w:val="24"/>
          <w:rtl/>
        </w:rPr>
        <w:t xml:space="preserve"> לפרטים או קבוצות</w:t>
      </w:r>
      <w:r w:rsidR="00BA0124">
        <w:rPr>
          <w:rFonts w:ascii="David" w:hAnsi="David" w:cs="David" w:hint="cs"/>
          <w:sz w:val="24"/>
          <w:szCs w:val="24"/>
          <w:rtl/>
        </w:rPr>
        <w:t xml:space="preserve"> בעקבות מ</w:t>
      </w:r>
      <w:r w:rsidR="00C9789E">
        <w:rPr>
          <w:rFonts w:ascii="David" w:hAnsi="David" w:cs="David" w:hint="cs"/>
          <w:sz w:val="24"/>
          <w:szCs w:val="24"/>
          <w:rtl/>
        </w:rPr>
        <w:t>לחמת חרבות ברזל</w:t>
      </w:r>
      <w:r w:rsidR="007217E3">
        <w:rPr>
          <w:rFonts w:ascii="David" w:hAnsi="David" w:cs="David" w:hint="cs"/>
          <w:sz w:val="24"/>
          <w:szCs w:val="24"/>
          <w:rtl/>
        </w:rPr>
        <w:t xml:space="preserve"> </w:t>
      </w:r>
      <w:r w:rsidR="004801C9">
        <w:rPr>
          <w:rFonts w:ascii="David" w:hAnsi="David" w:cs="David" w:hint="cs"/>
          <w:sz w:val="24"/>
          <w:szCs w:val="24"/>
          <w:rtl/>
        </w:rPr>
        <w:t xml:space="preserve"> </w:t>
      </w:r>
      <w:r w:rsidR="00234DCB" w:rsidRPr="008A2AE5">
        <w:rPr>
          <w:rFonts w:ascii="David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hAnsi="David" w:cs="David"/>
          <w:sz w:val="24"/>
          <w:szCs w:val="24"/>
          <w:rtl/>
        </w:rPr>
        <w:t>9</w:t>
      </w:r>
      <w:r w:rsidR="00234DCB" w:rsidRPr="008A2AE5">
        <w:rPr>
          <w:rFonts w:ascii="David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.</w:t>
      </w:r>
    </w:p>
    <w:p w14:paraId="22AA4729" w14:textId="77777777" w:rsidR="007217E3" w:rsidRPr="007217E3" w:rsidRDefault="00886128" w:rsidP="00DC10BC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כללי </w:t>
      </w:r>
    </w:p>
    <w:p w14:paraId="0ACC5262" w14:textId="2E4D560D" w:rsidR="00DC52E7" w:rsidRPr="00354518" w:rsidRDefault="00886128" w:rsidP="00DC10BC">
      <w:pPr>
        <w:spacing w:after="4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>ההחלטה על מתן התמיכה וגובה התמיכה ייקבעו בהתחשב בתבחינים הבאים:</w:t>
      </w:r>
    </w:p>
    <w:p w14:paraId="4F703617" w14:textId="285B5BD6" w:rsidR="00DC52E7" w:rsidRPr="00F53B29" w:rsidRDefault="00DC52E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מספר המשתתפים הנהנים ומשתתפים בפעילויות המוסד, שהם תושבי דרום השרון</w:t>
      </w:r>
      <w:r w:rsidR="000F44E9" w:rsidRPr="00F53B29">
        <w:rPr>
          <w:rFonts w:ascii="David" w:eastAsia="Times New Roman" w:hAnsi="David" w:cs="David"/>
          <w:sz w:val="24"/>
          <w:szCs w:val="24"/>
          <w:rtl/>
        </w:rPr>
        <w:t>.</w:t>
      </w:r>
    </w:p>
    <w:p w14:paraId="7F5B8036" w14:textId="1E01FC12" w:rsidR="00DC52E7" w:rsidRPr="00F53B29" w:rsidRDefault="00DC52E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שעור ההשתתפות ממקורות אחרים, לרבות תרומות בפעילות המוסד</w:t>
      </w:r>
      <w:r w:rsidR="000F44E9" w:rsidRPr="008A2AE5">
        <w:rPr>
          <w:rFonts w:ascii="David" w:eastAsia="Times New Roman" w:hAnsi="David" w:cs="David"/>
          <w:sz w:val="24"/>
          <w:szCs w:val="24"/>
          <w:rtl/>
        </w:rPr>
        <w:t>.</w:t>
      </w:r>
    </w:p>
    <w:p w14:paraId="6E9FFAD7" w14:textId="2A5D0D87" w:rsidR="00DC52E7" w:rsidRPr="00F53B29" w:rsidRDefault="003D369F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שיתוף הפעולה בין המוסד לבין המועצה האזורית לצורך ביצוע הפעילות/מתן השירות</w:t>
      </w:r>
      <w:r w:rsidR="000F44E9" w:rsidRPr="00F53B29">
        <w:rPr>
          <w:rFonts w:ascii="David" w:eastAsia="Times New Roman" w:hAnsi="David" w:cs="David"/>
          <w:sz w:val="24"/>
          <w:szCs w:val="24"/>
          <w:rtl/>
        </w:rPr>
        <w:t>.</w:t>
      </w:r>
    </w:p>
    <w:p w14:paraId="70A8E8E0" w14:textId="3437B3D3" w:rsidR="003D369F" w:rsidRPr="00DB4DAC" w:rsidRDefault="003D369F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DB4DAC">
        <w:rPr>
          <w:rFonts w:ascii="David" w:hAnsi="David" w:cs="David"/>
          <w:sz w:val="24"/>
          <w:szCs w:val="24"/>
          <w:rtl/>
        </w:rPr>
        <w:t>מידת התאמת הפעילות למדיניות הרשות והעדפותיה</w:t>
      </w:r>
      <w:r w:rsidR="000F44E9" w:rsidRPr="00DB4DAC">
        <w:rPr>
          <w:rFonts w:ascii="David" w:hAnsi="David" w:cs="David"/>
          <w:sz w:val="24"/>
          <w:szCs w:val="24"/>
          <w:rtl/>
        </w:rPr>
        <w:t>.</w:t>
      </w:r>
    </w:p>
    <w:p w14:paraId="2519C7D1" w14:textId="1E04BA87" w:rsidR="005C0BBC" w:rsidRPr="006F55CF" w:rsidRDefault="005C0BBC" w:rsidP="00DC10BC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766"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סף כלליים</w:t>
      </w:r>
    </w:p>
    <w:p w14:paraId="44270422" w14:textId="6F96CFB2" w:rsidR="005C0BBC" w:rsidRPr="008A2766" w:rsidRDefault="005C0BBC" w:rsidP="00DC10BC">
      <w:pPr>
        <w:spacing w:after="4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8A2766">
        <w:rPr>
          <w:rFonts w:ascii="David" w:hAnsi="David" w:cs="David" w:hint="cs"/>
          <w:sz w:val="24"/>
          <w:szCs w:val="24"/>
          <w:rtl/>
        </w:rPr>
        <w:t>תנאי הסף הכללי</w:t>
      </w:r>
      <w:r w:rsidR="00667FF0">
        <w:rPr>
          <w:rFonts w:ascii="David" w:hAnsi="David" w:cs="David" w:hint="cs"/>
          <w:sz w:val="24"/>
          <w:szCs w:val="24"/>
          <w:rtl/>
        </w:rPr>
        <w:t>י</w:t>
      </w:r>
      <w:r w:rsidRPr="008A2766">
        <w:rPr>
          <w:rFonts w:ascii="David" w:hAnsi="David" w:cs="David" w:hint="cs"/>
          <w:sz w:val="24"/>
          <w:szCs w:val="24"/>
          <w:rtl/>
        </w:rPr>
        <w:t>ם</w:t>
      </w:r>
      <w:r w:rsidR="00667FF0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המפורטים להלן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יחולו על כל נושאי התמיכה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בנוסף לתנאי הסף הפרטניים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ככל שקבועים כאלה</w:t>
      </w:r>
      <w:r w:rsidR="00DB4DAC">
        <w:rPr>
          <w:rFonts w:ascii="David" w:hAnsi="David" w:cs="David" w:hint="cs"/>
          <w:sz w:val="24"/>
          <w:szCs w:val="24"/>
          <w:rtl/>
        </w:rPr>
        <w:t xml:space="preserve"> </w:t>
      </w:r>
      <w:r w:rsidRPr="008A2766">
        <w:rPr>
          <w:rFonts w:ascii="David" w:hAnsi="David" w:cs="David" w:hint="cs"/>
          <w:sz w:val="24"/>
          <w:szCs w:val="24"/>
          <w:rtl/>
        </w:rPr>
        <w:t>בכל אחד מנושאי התמיכה השונים</w:t>
      </w:r>
      <w:r w:rsidR="00674881">
        <w:rPr>
          <w:rFonts w:ascii="David" w:hAnsi="David" w:cs="David" w:hint="cs"/>
          <w:sz w:val="24"/>
          <w:szCs w:val="24"/>
          <w:rtl/>
        </w:rPr>
        <w:t>:</w:t>
      </w:r>
    </w:p>
    <w:p w14:paraId="01C17A92" w14:textId="4CAE22FF" w:rsidR="005C0BBC" w:rsidRPr="006F55CF" w:rsidRDefault="00DB4DAC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המבקש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תמיכה ה</w:t>
      </w:r>
      <w:r>
        <w:rPr>
          <w:rFonts w:ascii="David" w:eastAsia="Times New Roman" w:hAnsi="David" w:cs="David" w:hint="cs"/>
          <w:sz w:val="24"/>
          <w:szCs w:val="24"/>
          <w:rtl/>
        </w:rPr>
        <w:t>ו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א 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>מוסד ציבורי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 xml:space="preserve">כהגדרתו </w:t>
      </w:r>
      <w:r w:rsidR="00A97DCC" w:rsidRPr="008A2766">
        <w:rPr>
          <w:rFonts w:ascii="David" w:eastAsia="Times New Roman" w:hAnsi="David" w:cs="David" w:hint="cs"/>
          <w:sz w:val="24"/>
          <w:szCs w:val="24"/>
          <w:rtl/>
        </w:rPr>
        <w:t>בנוהל משרד הפנים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 xml:space="preserve">  והינו רשום על פי דין.</w:t>
      </w:r>
    </w:p>
    <w:p w14:paraId="274E0F95" w14:textId="5B5EC13F" w:rsidR="00911D25" w:rsidRPr="006F55CF" w:rsidRDefault="00911D25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תמיכה תינתן 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לגוף שקיים ורשום ברשם העמותות במשך </w:t>
      </w:r>
      <w:r w:rsidRPr="006F55CF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תקופה העולה על שנתיים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>, קודם למועד הגשת הבקשה.</w:t>
      </w:r>
    </w:p>
    <w:p w14:paraId="72BE3520" w14:textId="0D7F6375" w:rsidR="00911D25" w:rsidRPr="006F55CF" w:rsidRDefault="00911D25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F55CF">
        <w:rPr>
          <w:rFonts w:ascii="David" w:eastAsia="Times New Roman" w:hAnsi="David" w:cs="David" w:hint="cs"/>
          <w:sz w:val="24"/>
          <w:szCs w:val="24"/>
          <w:rtl/>
        </w:rPr>
        <w:t>תמיכה תינתן למוסד הפ</w:t>
      </w:r>
      <w:r w:rsidR="008A2766" w:rsidRPr="006F55CF">
        <w:rPr>
          <w:rFonts w:ascii="David" w:eastAsia="Times New Roman" w:hAnsi="David" w:cs="David" w:hint="cs"/>
          <w:sz w:val="24"/>
          <w:szCs w:val="24"/>
          <w:rtl/>
        </w:rPr>
        <w:t>וע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ל </w:t>
      </w:r>
      <w:r w:rsidRPr="006F55CF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שנתיים לפחות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בתחום המועצה</w:t>
      </w:r>
      <w:r w:rsidR="0026116B" w:rsidRPr="006F55CF">
        <w:rPr>
          <w:rFonts w:ascii="David" w:eastAsia="Times New Roman" w:hAnsi="David" w:cs="David" w:hint="cs"/>
          <w:sz w:val="24"/>
          <w:szCs w:val="24"/>
          <w:rtl/>
        </w:rPr>
        <w:t xml:space="preserve"> ועבור תושביה</w:t>
      </w:r>
      <w:r w:rsidR="000D4A48" w:rsidRPr="006F55CF">
        <w:rPr>
          <w:rFonts w:ascii="David" w:eastAsia="Times New Roman" w:hAnsi="David" w:cs="David" w:hint="cs"/>
          <w:sz w:val="24"/>
          <w:szCs w:val="24"/>
          <w:rtl/>
        </w:rPr>
        <w:t xml:space="preserve"> למעט עמותות </w:t>
      </w:r>
      <w:r w:rsidR="008A09BB" w:rsidRPr="006F55CF">
        <w:rPr>
          <w:rFonts w:ascii="David" w:eastAsia="Times New Roman" w:hAnsi="David" w:cs="David" w:hint="cs"/>
          <w:sz w:val="24"/>
          <w:szCs w:val="24"/>
          <w:rtl/>
        </w:rPr>
        <w:t>הנותנות שירותי התערבות רגשית (</w:t>
      </w:r>
      <w:r w:rsidR="00933B37"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להם </w:t>
      </w:r>
      <w:r w:rsidR="008A09BB"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לא נדרשת תקופת פעילות קודמת). </w:t>
      </w:r>
    </w:p>
    <w:p w14:paraId="3057F20A" w14:textId="7338F676" w:rsidR="00A97DCC" w:rsidRDefault="00A97DCC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המועצה תהיה רשאית במקרים חריגים ליתן תמיכה 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>למוסד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הקיים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וה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>פועל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מחוץ לתחומה המוניציפלי אם הוכח לה כי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אותו מוסד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נות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ן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שירותים גם לתושבי המועצה וזאת בין היתר מתוך התחשבנות בהיקף השירותים הניתנים לתושבי המועצה.</w:t>
      </w:r>
      <w:r w:rsidR="00CB382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15E1F89A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4EFD874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C1D3CD6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61FEC8D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959CB6D" w14:textId="77777777" w:rsidR="00DC10BC" w:rsidRPr="006F55CF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</w:rPr>
      </w:pPr>
    </w:p>
    <w:p w14:paraId="12E119E0" w14:textId="6CB94EFD" w:rsidR="00746FEC" w:rsidRPr="00674881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674881">
        <w:rPr>
          <w:rFonts w:ascii="David" w:eastAsia="Times New Roman" w:hAnsi="David" w:cs="David"/>
          <w:sz w:val="24"/>
          <w:szCs w:val="24"/>
          <w:rtl/>
        </w:rPr>
        <w:t>התמיכה לא תעלה על 50% מתקציב הפעילות השנתית של המוסד</w:t>
      </w:r>
      <w:r w:rsidR="00A97DCC" w:rsidRPr="00674881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וכן בכפוף לכך שסך התמיכה בצירוף יתר הכנסות </w:t>
      </w:r>
      <w:r w:rsidR="00085766" w:rsidRPr="0067488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7F16CE" w:rsidRPr="00674881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 בגין הפעילות הנתמכת</w:t>
      </w:r>
      <w:r w:rsidR="007F16CE" w:rsidRPr="00674881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 לא יעל</w:t>
      </w:r>
      <w:r w:rsidR="00824413" w:rsidRPr="00674881">
        <w:rPr>
          <w:rFonts w:ascii="David" w:eastAsia="Times New Roman" w:hAnsi="David" w:cs="David" w:hint="cs"/>
          <w:sz w:val="24"/>
          <w:szCs w:val="24"/>
          <w:rtl/>
        </w:rPr>
        <w:t xml:space="preserve">ו 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>על כלל הוצאותיו בגינה.</w:t>
      </w:r>
    </w:p>
    <w:p w14:paraId="3D92CB48" w14:textId="38228212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לא תינתן תמיכה </w:t>
      </w:r>
      <w:r w:rsidR="00824413" w:rsidRPr="001D5A36">
        <w:rPr>
          <w:rFonts w:ascii="David" w:eastAsia="Times New Roman" w:hAnsi="David" w:cs="David" w:hint="cs"/>
          <w:sz w:val="24"/>
          <w:szCs w:val="24"/>
          <w:rtl/>
        </w:rPr>
        <w:t>למוסד</w:t>
      </w: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 ש</w:t>
      </w:r>
      <w:r w:rsidR="00824413" w:rsidRPr="001D5A36">
        <w:rPr>
          <w:rFonts w:ascii="David" w:eastAsia="Times New Roman" w:hAnsi="David" w:cs="David" w:hint="cs"/>
          <w:sz w:val="24"/>
          <w:szCs w:val="24"/>
          <w:rtl/>
        </w:rPr>
        <w:t xml:space="preserve">בו </w:t>
      </w: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הוצאות "הנהלה וכלליות" עולות על 22% מהיקף ההוצאות </w:t>
      </w:r>
      <w:r w:rsidR="001D5A36" w:rsidRPr="001D5A36">
        <w:rPr>
          <w:rFonts w:ascii="David" w:eastAsia="Times New Roman" w:hAnsi="David" w:cs="David" w:hint="cs"/>
          <w:sz w:val="24"/>
          <w:szCs w:val="24"/>
          <w:rtl/>
        </w:rPr>
        <w:t>של המוסד</w:t>
      </w:r>
      <w:r w:rsidR="0014402E" w:rsidRPr="001D5A3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D68C680" w14:textId="178D706E" w:rsidR="00847FF1" w:rsidRPr="001D5A36" w:rsidRDefault="001D5A36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המבקש</w:t>
      </w:r>
      <w:r w:rsidR="00847FF1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תמיכה </w:t>
      </w:r>
      <w:r>
        <w:rPr>
          <w:rFonts w:ascii="David" w:eastAsia="Times New Roman" w:hAnsi="David" w:cs="David" w:hint="cs"/>
          <w:sz w:val="24"/>
          <w:szCs w:val="24"/>
          <w:rtl/>
        </w:rPr>
        <w:t>הגיש</w:t>
      </w:r>
      <w:r w:rsidR="00847FF1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טופס בקשה הכולל את כל הפרטים והמסמכים</w:t>
      </w:r>
      <w:r w:rsidR="00847FF1">
        <w:rPr>
          <w:rFonts w:ascii="David" w:eastAsia="Times New Roman" w:hAnsi="David" w:cs="David" w:hint="cs"/>
          <w:sz w:val="24"/>
          <w:szCs w:val="24"/>
          <w:rtl/>
        </w:rPr>
        <w:t xml:space="preserve"> הנדרשים ועומד בכל תנאי ודרישה לפי נוהל ו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כן </w:t>
      </w:r>
      <w:r w:rsidR="00A040CD">
        <w:rPr>
          <w:rFonts w:ascii="David" w:eastAsia="Times New Roman" w:hAnsi="David" w:cs="David" w:hint="cs"/>
          <w:sz w:val="24"/>
          <w:szCs w:val="24"/>
          <w:rtl/>
        </w:rPr>
        <w:t xml:space="preserve">עומד </w:t>
      </w:r>
      <w:r w:rsidR="00847FF1">
        <w:rPr>
          <w:rFonts w:ascii="David" w:eastAsia="Times New Roman" w:hAnsi="David" w:cs="David" w:hint="cs"/>
          <w:sz w:val="24"/>
          <w:szCs w:val="24"/>
          <w:rtl/>
        </w:rPr>
        <w:t>בדרישות המועצה.</w:t>
      </w:r>
    </w:p>
    <w:p w14:paraId="0484E7DC" w14:textId="42C1B31A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ככל שבקשת התמיכה של </w:t>
      </w:r>
      <w:r w:rsidR="00A040CD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עניינה פעילות ו/או פעולה הכרוכה במתן רישיון ו/או היתר ו/או אישור מגוף כלשהו, יצרף לבקשת התמיכה אישור ו/או חוות דעתו של הגוף המאשר. (לדוגמא: היתר, רישיון עסק, אישור בטיחות, אישור כיבוי אש וכד')</w:t>
      </w:r>
      <w:r w:rsidR="00617E47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77940313" w14:textId="77777777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חלוקת כספי התמיכה מותנית בעמידה בכל כללי משרד הפנים לעניין זה.</w:t>
      </w:r>
    </w:p>
    <w:p w14:paraId="3ACB2086" w14:textId="4F5493AD" w:rsidR="0014402E" w:rsidRPr="00617E47" w:rsidRDefault="00847FF1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617E47">
        <w:rPr>
          <w:rFonts w:ascii="David" w:hAnsi="David" w:cs="David"/>
          <w:sz w:val="24"/>
          <w:szCs w:val="24"/>
          <w:rtl/>
        </w:rPr>
        <w:t xml:space="preserve">גובה התמיכה יקבע אחת לשנה ובהתאם לתקציב הכולל המאושר לתחום הפעילות. </w:t>
      </w:r>
    </w:p>
    <w:p w14:paraId="71A18503" w14:textId="77777777" w:rsidR="00D56A6E" w:rsidRPr="00D56A6E" w:rsidRDefault="00886128" w:rsidP="00BA25A4">
      <w:pPr>
        <w:pStyle w:val="a8"/>
        <w:numPr>
          <w:ilvl w:val="0"/>
          <w:numId w:val="11"/>
        </w:numPr>
        <w:spacing w:line="312" w:lineRule="auto"/>
        <w:ind w:left="357" w:right="-425" w:hanging="329"/>
        <w:jc w:val="both"/>
        <w:rPr>
          <w:rFonts w:ascii="David" w:hAnsi="David" w:cs="David"/>
          <w:sz w:val="24"/>
          <w:szCs w:val="24"/>
        </w:rPr>
      </w:pP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בספורט</w:t>
      </w:r>
      <w:r w:rsidR="00FE2B3D" w:rsidRPr="00A71AD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תחרותי</w:t>
      </w:r>
    </w:p>
    <w:p w14:paraId="2031BB0D" w14:textId="38D9D6D5" w:rsidR="00A71AD2" w:rsidRPr="00D56A6E" w:rsidRDefault="004523BF" w:rsidP="00DC10BC">
      <w:pPr>
        <w:pStyle w:val="a8"/>
        <w:spacing w:after="60" w:line="312" w:lineRule="auto"/>
        <w:ind w:left="357" w:right="-425"/>
        <w:jc w:val="both"/>
        <w:rPr>
          <w:rFonts w:ascii="David" w:hAnsi="David" w:cs="David"/>
          <w:sz w:val="24"/>
          <w:szCs w:val="24"/>
          <w:u w:val="single"/>
        </w:rPr>
      </w:pP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תנאי </w:t>
      </w:r>
      <w:r w:rsidR="00A71AD2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>סף</w:t>
      </w:r>
      <w:r w:rsidR="00D56A6E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2B1F48A2" w14:textId="28BE2FDB" w:rsidR="004523BF" w:rsidRPr="00A71AD2" w:rsidRDefault="00886128" w:rsidP="00DC10BC">
      <w:pPr>
        <w:pStyle w:val="a8"/>
        <w:spacing w:after="40" w:line="312" w:lineRule="auto"/>
        <w:ind w:left="360" w:right="-426"/>
        <w:jc w:val="both"/>
        <w:rPr>
          <w:rFonts w:ascii="David" w:hAnsi="David" w:cs="David"/>
          <w:sz w:val="24"/>
          <w:szCs w:val="24"/>
        </w:rPr>
      </w:pPr>
      <w:r w:rsidRPr="00A71AD2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A71AD2">
        <w:rPr>
          <w:rFonts w:ascii="David" w:hAnsi="David" w:cs="David"/>
          <w:b/>
          <w:bCs/>
          <w:sz w:val="24"/>
          <w:szCs w:val="24"/>
          <w:rtl/>
        </w:rPr>
        <w:t>כל אלה</w:t>
      </w:r>
      <w:r w:rsidRPr="00A71AD2">
        <w:rPr>
          <w:rFonts w:ascii="David" w:hAnsi="David" w:cs="David"/>
          <w:sz w:val="24"/>
          <w:szCs w:val="24"/>
          <w:rtl/>
        </w:rPr>
        <w:t xml:space="preserve">, כדלקמן: </w:t>
      </w:r>
    </w:p>
    <w:p w14:paraId="7866B5FA" w14:textId="6BBE9EA9" w:rsidR="0014402E" w:rsidRPr="00380D64" w:rsidRDefault="002617A6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380D64">
        <w:rPr>
          <w:rFonts w:ascii="David" w:eastAsia="Times New Roman" w:hAnsi="David" w:cs="David" w:hint="cs"/>
          <w:sz w:val="24"/>
          <w:szCs w:val="24"/>
          <w:rtl/>
        </w:rPr>
        <w:t>המו</w:t>
      </w:r>
      <w:r w:rsidR="002327ED" w:rsidRPr="00380D64">
        <w:rPr>
          <w:rFonts w:ascii="David" w:eastAsia="Times New Roman" w:hAnsi="David" w:cs="David" w:hint="cs"/>
          <w:sz w:val="24"/>
          <w:szCs w:val="24"/>
          <w:rtl/>
        </w:rPr>
        <w:t>סד עוסק ב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 xml:space="preserve">תחומי ספורט </w:t>
      </w:r>
      <w:r w:rsidR="0014402E" w:rsidRPr="00380D6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תחרותי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14402E" w:rsidRPr="00380D64">
        <w:rPr>
          <w:rFonts w:ascii="David" w:eastAsia="Times New Roman" w:hAnsi="David" w:cs="David" w:hint="cs"/>
          <w:b/>
          <w:bCs/>
          <w:sz w:val="24"/>
          <w:szCs w:val="24"/>
          <w:rtl/>
        </w:rPr>
        <w:t>בלבד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C4389AC" w14:textId="2B15A4F9" w:rsidR="00DB71D7" w:rsidRPr="00380D64" w:rsidRDefault="00DB71D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המוסד המבקש את התמיכה יהיה בעל ניסיון של לפחות 2 שנים בהפעלת </w:t>
      </w:r>
      <w:r w:rsidR="0014402E">
        <w:rPr>
          <w:rFonts w:ascii="David" w:eastAsia="Times New Roman" w:hAnsi="David" w:cs="David" w:hint="cs"/>
          <w:sz w:val="24"/>
          <w:szCs w:val="24"/>
          <w:rtl/>
        </w:rPr>
        <w:t>ספורט תחרותי.</w:t>
      </w:r>
    </w:p>
    <w:p w14:paraId="14156465" w14:textId="32ABE179" w:rsidR="000F44E9" w:rsidRPr="00380D6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קבוצת הספורט המופעלת ע"י 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מתחייבת להוסיף את השם: "דרום השרון" לשם הקבוצה, ולא תינתן תמיכה לקבוצת ספורט הנושאת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 xml:space="preserve"> בנוסף ל</w:t>
      </w:r>
      <w:r w:rsidRPr="008A2AE5">
        <w:rPr>
          <w:rFonts w:ascii="David" w:eastAsia="Times New Roman" w:hAnsi="David" w:cs="David"/>
          <w:sz w:val="24"/>
          <w:szCs w:val="24"/>
          <w:rtl/>
        </w:rPr>
        <w:t>שם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80D64">
        <w:rPr>
          <w:rFonts w:ascii="David" w:eastAsia="Times New Roman" w:hAnsi="David" w:cs="David" w:hint="cs"/>
          <w:sz w:val="24"/>
          <w:szCs w:val="24"/>
          <w:rtl/>
        </w:rPr>
        <w:t>"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דרום השרון</w:t>
      </w:r>
      <w:r w:rsidR="00380D64">
        <w:rPr>
          <w:rFonts w:ascii="David" w:eastAsia="Times New Roman" w:hAnsi="David" w:cs="David" w:hint="cs"/>
          <w:sz w:val="24"/>
          <w:szCs w:val="24"/>
          <w:rtl/>
        </w:rPr>
        <w:t xml:space="preserve">" 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שם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של רשות מקומית 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נוספת.</w:t>
      </w:r>
    </w:p>
    <w:p w14:paraId="5947BC04" w14:textId="3341C919" w:rsidR="00A97DCC" w:rsidRPr="00380D64" w:rsidRDefault="00B2552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מתחייב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 ליידע את </w:t>
      </w:r>
      <w:r w:rsidR="000D6835">
        <w:rPr>
          <w:rFonts w:ascii="David" w:eastAsia="Times New Roman" w:hAnsi="David" w:cs="David" w:hint="cs"/>
          <w:sz w:val="24"/>
          <w:szCs w:val="24"/>
          <w:rtl/>
        </w:rPr>
        <w:t>האחראי על הספורט במועצה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, </w:t>
      </w:r>
      <w:proofErr w:type="spellStart"/>
      <w:r w:rsidR="008935E4">
        <w:rPr>
          <w:rFonts w:ascii="David" w:eastAsia="Times New Roman" w:hAnsi="David" w:cs="David" w:hint="cs"/>
          <w:sz w:val="24"/>
          <w:szCs w:val="24"/>
          <w:rtl/>
        </w:rPr>
        <w:t>בתכנית</w:t>
      </w:r>
      <w:proofErr w:type="spellEnd"/>
      <w:r w:rsidR="008935E4">
        <w:rPr>
          <w:rFonts w:ascii="David" w:eastAsia="Times New Roman" w:hAnsi="David" w:cs="David" w:hint="cs"/>
          <w:sz w:val="24"/>
          <w:szCs w:val="24"/>
          <w:rtl/>
        </w:rPr>
        <w:t xml:space="preserve"> הפעילות השנתית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 לרבות טקסי פתיחה וסיום 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של הפעילות. על </w:t>
      </w:r>
      <w:r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להגיש מדי שנה </w:t>
      </w:r>
      <w:r w:rsidR="00746F75">
        <w:rPr>
          <w:rFonts w:ascii="David" w:eastAsia="Times New Roman" w:hAnsi="David" w:cs="David" w:hint="cs"/>
          <w:sz w:val="24"/>
          <w:szCs w:val="24"/>
          <w:rtl/>
        </w:rPr>
        <w:t>את כמות הספורטאי</w:t>
      </w:r>
      <w:r w:rsidR="0005789C">
        <w:rPr>
          <w:rFonts w:ascii="David" w:eastAsia="Times New Roman" w:hAnsi="David" w:cs="David" w:hint="cs"/>
          <w:sz w:val="24"/>
          <w:szCs w:val="24"/>
          <w:rtl/>
        </w:rPr>
        <w:t xml:space="preserve">ם תושבי דרום השרון ואת שמותיהם </w:t>
      </w:r>
      <w:r w:rsidR="00B6211A">
        <w:rPr>
          <w:rFonts w:ascii="David" w:eastAsia="Times New Roman" w:hAnsi="David" w:cs="David" w:hint="cs"/>
          <w:sz w:val="24"/>
          <w:szCs w:val="24"/>
          <w:rtl/>
        </w:rPr>
        <w:t>בחלוקה לתחומי הספורט/קבוצות.</w:t>
      </w:r>
    </w:p>
    <w:p w14:paraId="1F07F5BB" w14:textId="73164CE1" w:rsidR="00A97DCC" w:rsidRPr="00467BB3" w:rsidRDefault="003155E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לפחות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70% מ</w:t>
      </w:r>
      <w:r w:rsidR="00D12639" w:rsidRPr="008A2766">
        <w:rPr>
          <w:rFonts w:ascii="David" w:eastAsia="Times New Roman" w:hAnsi="David" w:cs="David" w:hint="cs"/>
          <w:sz w:val="24"/>
          <w:szCs w:val="24"/>
          <w:rtl/>
        </w:rPr>
        <w:t xml:space="preserve">המשתתפים </w:t>
      </w:r>
      <w:r w:rsidR="008935E4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תחום התחרותי במוסד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הם תושבי המועצה</w:t>
      </w:r>
      <w:r w:rsidR="000F44E9" w:rsidRPr="008A2766">
        <w:rPr>
          <w:rFonts w:ascii="David" w:eastAsia="Times New Roman" w:hAnsi="David" w:cs="David"/>
          <w:sz w:val="24"/>
          <w:szCs w:val="24"/>
          <w:rtl/>
        </w:rPr>
        <w:t>.</w:t>
      </w:r>
    </w:p>
    <w:p w14:paraId="7F2AEF2A" w14:textId="4B242319" w:rsidR="00A97DCC" w:rsidRPr="00467BB3" w:rsidRDefault="00106AB2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הקבוצה המופעלת ע"י 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766">
        <w:rPr>
          <w:rFonts w:ascii="David" w:eastAsia="Times New Roman" w:hAnsi="David" w:cs="David"/>
          <w:sz w:val="24"/>
          <w:szCs w:val="24"/>
          <w:rtl/>
        </w:rPr>
        <w:t>, רשומה באיגוד ספורט מוכר.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EE6A01" w:rsidRPr="00467BB3">
        <w:rPr>
          <w:rFonts w:ascii="David" w:eastAsia="Times New Roman" w:hAnsi="David" w:cs="David" w:hint="cs"/>
          <w:sz w:val="24"/>
          <w:szCs w:val="24"/>
          <w:rtl/>
        </w:rPr>
        <w:t xml:space="preserve">כמו כן, למוסד 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אישור רישום </w:t>
      </w:r>
      <w:r w:rsidR="00EE6A01" w:rsidRPr="00467BB3">
        <w:rPr>
          <w:rFonts w:ascii="David" w:eastAsia="Times New Roman" w:hAnsi="David" w:cs="David" w:hint="cs"/>
          <w:sz w:val="24"/>
          <w:szCs w:val="24"/>
          <w:rtl/>
        </w:rPr>
        <w:t xml:space="preserve">של 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הספורטאים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בתחום </w:t>
      </w:r>
      <w:r w:rsidR="00467BB3" w:rsidRPr="00467BB3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תחרותי ,שעבורו </w:t>
      </w:r>
      <w:r w:rsidR="00997A3C" w:rsidRPr="00467BB3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 מקבל תמיכה, </w:t>
      </w:r>
      <w:r w:rsidRPr="00467BB3">
        <w:rPr>
          <w:rFonts w:ascii="David" w:eastAsia="Times New Roman" w:hAnsi="David" w:cs="David"/>
          <w:sz w:val="24"/>
          <w:szCs w:val="24"/>
          <w:rtl/>
        </w:rPr>
        <w:t>באיגוד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/התאחדות מוכרים רלוונטיים</w:t>
      </w:r>
      <w:r w:rsidR="00A97DCC" w:rsidRPr="00467BB3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5632F740" w14:textId="363CF727" w:rsidR="0014402E" w:rsidRPr="00467BB3" w:rsidRDefault="003563B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467BB3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יהיה מחויב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לבצע לפחות 2 פעילויות התנדבותיות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בשנה 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>למע</w:t>
      </w:r>
      <w:r w:rsidR="00106AB2" w:rsidRPr="00467BB3">
        <w:rPr>
          <w:rFonts w:ascii="David" w:eastAsia="Times New Roman" w:hAnsi="David" w:cs="David" w:hint="cs"/>
          <w:sz w:val="24"/>
          <w:szCs w:val="24"/>
          <w:rtl/>
        </w:rPr>
        <w:t>ן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הקהילה בתחומים הבאים: גיל הזהב, אוכלוסייה בעלת צרכים מיוחדים או כל פעילות אחרת שהמועצה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תנחה</w:t>
      </w:r>
      <w:r w:rsidR="00467BB3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אותו.</w:t>
      </w:r>
    </w:p>
    <w:p w14:paraId="675DCD80" w14:textId="00286C5D" w:rsidR="00EB648B" w:rsidRPr="00467BB3" w:rsidRDefault="00EB648B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467BB3">
        <w:rPr>
          <w:rFonts w:ascii="David" w:hAnsi="David" w:cs="David"/>
          <w:sz w:val="24"/>
          <w:szCs w:val="24"/>
          <w:rtl/>
        </w:rPr>
        <w:t>המוסד יפע</w:t>
      </w:r>
      <w:r w:rsidR="007677C6" w:rsidRPr="00467BB3">
        <w:rPr>
          <w:rFonts w:ascii="David" w:hAnsi="David" w:cs="David"/>
          <w:sz w:val="24"/>
          <w:szCs w:val="24"/>
          <w:rtl/>
        </w:rPr>
        <w:t>ל</w:t>
      </w:r>
      <w:r w:rsidRPr="00467BB3">
        <w:rPr>
          <w:rFonts w:ascii="David" w:hAnsi="David" w:cs="David"/>
          <w:sz w:val="24"/>
          <w:szCs w:val="24"/>
          <w:rtl/>
        </w:rPr>
        <w:t xml:space="preserve"> בתיאום עם </w:t>
      </w:r>
      <w:r w:rsidR="003563B1" w:rsidRPr="00467BB3">
        <w:rPr>
          <w:rFonts w:ascii="David" w:hAnsi="David" w:cs="David" w:hint="cs"/>
          <w:sz w:val="24"/>
          <w:szCs w:val="24"/>
          <w:rtl/>
        </w:rPr>
        <w:t>האחראי על הספורט במועצה</w:t>
      </w:r>
      <w:r w:rsidR="000F44E9" w:rsidRPr="00467BB3">
        <w:rPr>
          <w:rFonts w:ascii="David" w:hAnsi="David" w:cs="David"/>
          <w:sz w:val="24"/>
          <w:szCs w:val="24"/>
          <w:rtl/>
        </w:rPr>
        <w:t>.</w:t>
      </w:r>
    </w:p>
    <w:p w14:paraId="00A2CA07" w14:textId="77777777" w:rsidR="00D56A6E" w:rsidRPr="00BA25A4" w:rsidRDefault="00886128" w:rsidP="00BA25A4">
      <w:pPr>
        <w:pStyle w:val="a8"/>
        <w:numPr>
          <w:ilvl w:val="0"/>
          <w:numId w:val="11"/>
        </w:numPr>
        <w:spacing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בסיוע לתושבים הנמצאים במצוקה כלכלית, בתחומי המועצה</w:t>
      </w:r>
      <w:r w:rsidR="008E7B3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A657189" w14:textId="65CC0619" w:rsidR="00886128" w:rsidRPr="001626B4" w:rsidRDefault="00A935C7" w:rsidP="00BA25A4">
      <w:pPr>
        <w:pStyle w:val="a8"/>
        <w:tabs>
          <w:tab w:val="left" w:pos="7461"/>
        </w:tabs>
        <w:spacing w:after="60" w:line="312" w:lineRule="auto"/>
        <w:ind w:left="357" w:right="-425"/>
        <w:rPr>
          <w:rFonts w:ascii="David" w:hAnsi="David" w:cs="David"/>
          <w:sz w:val="24"/>
          <w:szCs w:val="24"/>
          <w:rtl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="00D56A6E" w:rsidRPr="00BA25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886128" w:rsidRPr="008A2AE5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="00886128" w:rsidRPr="00BA25A4">
        <w:rPr>
          <w:rFonts w:ascii="David" w:hAnsi="David" w:cs="David"/>
          <w:b/>
          <w:bCs/>
          <w:sz w:val="24"/>
          <w:szCs w:val="24"/>
          <w:rtl/>
        </w:rPr>
        <w:t xml:space="preserve">כל אלה, </w:t>
      </w:r>
      <w:r w:rsidR="00886128" w:rsidRPr="008A2AE5">
        <w:rPr>
          <w:rFonts w:ascii="David" w:hAnsi="David" w:cs="David"/>
          <w:sz w:val="24"/>
          <w:szCs w:val="24"/>
          <w:rtl/>
        </w:rPr>
        <w:t xml:space="preserve">כדלקמן: </w:t>
      </w:r>
    </w:p>
    <w:p w14:paraId="6F7D49F1" w14:textId="5B4E52CB" w:rsidR="00DB71D7" w:rsidRDefault="00DB71D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במתן שירותים, מענקים וסיוע כספי לנזקקים כלכלית או רגשית</w:t>
      </w:r>
      <w:r w:rsidR="000F44E9" w:rsidRPr="001626B4">
        <w:rPr>
          <w:rFonts w:ascii="David" w:eastAsia="Times New Roman" w:hAnsi="David" w:cs="David"/>
          <w:sz w:val="24"/>
          <w:szCs w:val="24"/>
          <w:rtl/>
        </w:rPr>
        <w:t>.</w:t>
      </w:r>
    </w:p>
    <w:p w14:paraId="731AD7C4" w14:textId="77777777" w:rsid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0A856C3" w14:textId="77777777" w:rsid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AAB9894" w14:textId="77777777" w:rsid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FC906C6" w14:textId="77777777" w:rsidR="00BA25A4" w:rsidRP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</w:rPr>
      </w:pPr>
    </w:p>
    <w:p w14:paraId="06790DDF" w14:textId="242A75C2" w:rsidR="00A935C7" w:rsidRPr="001626B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השירות </w:t>
      </w:r>
      <w:r w:rsidR="002B221E">
        <w:rPr>
          <w:rFonts w:ascii="David" w:eastAsia="Times New Roman" w:hAnsi="David" w:cs="David" w:hint="cs"/>
          <w:sz w:val="24"/>
          <w:szCs w:val="24"/>
          <w:rtl/>
        </w:rPr>
        <w:t xml:space="preserve">בשנה הקודמת לשנת </w:t>
      </w:r>
      <w:r w:rsidR="00A02BBB">
        <w:rPr>
          <w:rFonts w:ascii="David" w:eastAsia="Times New Roman" w:hAnsi="David" w:cs="David" w:hint="cs"/>
          <w:sz w:val="24"/>
          <w:szCs w:val="24"/>
          <w:rtl/>
        </w:rPr>
        <w:t>2025</w:t>
      </w:r>
      <w:r w:rsidR="002B221E">
        <w:rPr>
          <w:rFonts w:ascii="David" w:eastAsia="Times New Roman" w:hAnsi="David" w:cs="David" w:hint="cs"/>
          <w:sz w:val="24"/>
          <w:szCs w:val="24"/>
          <w:rtl/>
        </w:rPr>
        <w:t xml:space="preserve"> ניתן </w:t>
      </w:r>
      <w:r w:rsidRPr="008A2AE5">
        <w:rPr>
          <w:rFonts w:ascii="David" w:eastAsia="Times New Roman" w:hAnsi="David" w:cs="David"/>
          <w:sz w:val="24"/>
          <w:szCs w:val="24"/>
          <w:rtl/>
        </w:rPr>
        <w:t>למינימום של 50 תושבי המועצה האזורית</w:t>
      </w:r>
      <w:r w:rsidR="008A276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4BEDAA1" w14:textId="3ED4BF94" w:rsidR="008A2766" w:rsidRPr="001626B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1626B4">
        <w:rPr>
          <w:rFonts w:ascii="David" w:eastAsia="Times New Roman" w:hAnsi="David" w:cs="David"/>
          <w:sz w:val="24"/>
          <w:szCs w:val="24"/>
          <w:rtl/>
        </w:rPr>
        <w:t xml:space="preserve">פעילות המוסד מתבצעת על פני כל השנה ומתמקדת במתן שירותים, מענקים וסיוע כספי לנזקקים כלכלית או רגשית ומתגוררים במועצה אזורית דרום השרון . המוסד יפעל למתן </w:t>
      </w:r>
      <w:r w:rsidR="00A37BF6" w:rsidRPr="001626B4">
        <w:rPr>
          <w:rFonts w:ascii="David" w:eastAsia="Times New Roman" w:hAnsi="David" w:cs="David" w:hint="cs"/>
          <w:sz w:val="24"/>
          <w:szCs w:val="24"/>
          <w:rtl/>
        </w:rPr>
        <w:t xml:space="preserve">אחד מן השירותים </w:t>
      </w:r>
      <w:proofErr w:type="spellStart"/>
      <w:r w:rsidRPr="001626B4">
        <w:rPr>
          <w:rFonts w:ascii="David" w:eastAsia="Times New Roman" w:hAnsi="David" w:cs="David"/>
          <w:sz w:val="24"/>
          <w:szCs w:val="24"/>
          <w:rtl/>
        </w:rPr>
        <w:t>השרותים</w:t>
      </w:r>
      <w:proofErr w:type="spellEnd"/>
      <w:r w:rsidRPr="001626B4">
        <w:rPr>
          <w:rFonts w:ascii="David" w:eastAsia="Times New Roman" w:hAnsi="David" w:cs="David"/>
          <w:sz w:val="24"/>
          <w:szCs w:val="24"/>
          <w:rtl/>
        </w:rPr>
        <w:t xml:space="preserve"> הבאים:</w:t>
      </w:r>
      <w:r w:rsidR="008A2AE5" w:rsidRPr="001626B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סיוע במזון, מציאת פתרונות </w:t>
      </w:r>
      <w:r w:rsidR="00740CA7" w:rsidRPr="001626B4">
        <w:rPr>
          <w:rFonts w:ascii="David" w:eastAsia="Times New Roman" w:hAnsi="David" w:cs="David" w:hint="cs"/>
          <w:sz w:val="24"/>
          <w:szCs w:val="24"/>
          <w:rtl/>
        </w:rPr>
        <w:t>לקבלת טיפול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 רפוא</w:t>
      </w:r>
      <w:r w:rsidR="00740CA7" w:rsidRPr="001626B4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 (בכסף או בהתנדבות) , סיוע ברכוש,</w:t>
      </w:r>
      <w:r w:rsidR="00A935C7" w:rsidRPr="001626B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1626B4">
        <w:rPr>
          <w:rFonts w:ascii="David" w:eastAsia="Times New Roman" w:hAnsi="David" w:cs="David"/>
          <w:sz w:val="24"/>
          <w:szCs w:val="24"/>
          <w:rtl/>
        </w:rPr>
        <w:t>מימון שיעורי עזר, רכישת השכלה מקצועית וסיוע בייעוץ משפטי וכלכלי</w:t>
      </w:r>
      <w:r w:rsidR="008A2766" w:rsidRPr="001626B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0A2068A" w14:textId="5C990E93" w:rsidR="007677C6" w:rsidRDefault="003820E6" w:rsidP="006B2817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1626B4">
        <w:rPr>
          <w:rFonts w:ascii="David" w:eastAsia="Times New Roman" w:hAnsi="David" w:cs="David" w:hint="cs"/>
          <w:sz w:val="24"/>
          <w:szCs w:val="24"/>
          <w:rtl/>
        </w:rPr>
        <w:t xml:space="preserve">   </w:t>
      </w:r>
      <w:r w:rsidR="007677C6" w:rsidRPr="001626B4">
        <w:rPr>
          <w:rFonts w:ascii="David" w:eastAsia="Times New Roman" w:hAnsi="David" w:cs="David"/>
          <w:sz w:val="24"/>
          <w:szCs w:val="24"/>
          <w:rtl/>
        </w:rPr>
        <w:t>המוסד יפעל בתיאום עם מנהלת האגף לשירותים חברתיים</w:t>
      </w:r>
      <w:r w:rsidR="000F44E9" w:rsidRPr="001626B4">
        <w:rPr>
          <w:rFonts w:ascii="David" w:eastAsia="Times New Roman" w:hAnsi="David" w:cs="David"/>
          <w:sz w:val="24"/>
          <w:szCs w:val="24"/>
          <w:rtl/>
        </w:rPr>
        <w:t>.</w:t>
      </w:r>
    </w:p>
    <w:p w14:paraId="07E81155" w14:textId="77777777" w:rsidR="001626B4" w:rsidRPr="001626B4" w:rsidRDefault="00886128" w:rsidP="006B2817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26B4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במתן שירותים לאזרחים ותיקים בתחומי המועצה</w:t>
      </w:r>
    </w:p>
    <w:p w14:paraId="1D224167" w14:textId="6665ADDE" w:rsidR="007138C2" w:rsidRPr="001626B4" w:rsidRDefault="00886128" w:rsidP="00DC10BC">
      <w:pPr>
        <w:pStyle w:val="a8"/>
        <w:spacing w:after="40" w:line="312" w:lineRule="auto"/>
        <w:ind w:left="360" w:right="-426"/>
        <w:rPr>
          <w:rFonts w:ascii="David" w:hAnsi="David" w:cs="David"/>
          <w:b/>
          <w:bCs/>
          <w:sz w:val="24"/>
          <w:szCs w:val="24"/>
          <w:u w:val="single"/>
        </w:rPr>
      </w:pPr>
      <w:r w:rsidRPr="001626B4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1626B4">
        <w:rPr>
          <w:rFonts w:ascii="David" w:hAnsi="David" w:cs="David"/>
          <w:b/>
          <w:bCs/>
          <w:sz w:val="24"/>
          <w:szCs w:val="24"/>
          <w:rtl/>
        </w:rPr>
        <w:t>כל אלה</w:t>
      </w:r>
      <w:r w:rsidRPr="001626B4">
        <w:rPr>
          <w:rFonts w:ascii="David" w:hAnsi="David" w:cs="David"/>
          <w:sz w:val="24"/>
          <w:szCs w:val="24"/>
          <w:rtl/>
        </w:rPr>
        <w:t xml:space="preserve">, כדלקמן: </w:t>
      </w:r>
    </w:p>
    <w:p w14:paraId="1EED619F" w14:textId="77777777" w:rsidR="0026116B" w:rsidRPr="001626B4" w:rsidRDefault="0026116B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בהפעלת שירותים לוותיקים.</w:t>
      </w:r>
    </w:p>
    <w:p w14:paraId="334AE01A" w14:textId="0F13F5B3" w:rsidR="007138C2" w:rsidRPr="001626B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השירות </w:t>
      </w:r>
      <w:r w:rsidR="003F6165">
        <w:rPr>
          <w:rFonts w:ascii="David" w:eastAsia="Times New Roman" w:hAnsi="David" w:cs="David" w:hint="cs"/>
          <w:sz w:val="24"/>
          <w:szCs w:val="24"/>
          <w:rtl/>
        </w:rPr>
        <w:t xml:space="preserve">בשנה </w:t>
      </w:r>
      <w:r w:rsidR="00FF6E07">
        <w:rPr>
          <w:rFonts w:ascii="David" w:eastAsia="Times New Roman" w:hAnsi="David" w:cs="David" w:hint="cs"/>
          <w:sz w:val="24"/>
          <w:szCs w:val="24"/>
          <w:rtl/>
        </w:rPr>
        <w:t>הקודמת</w:t>
      </w:r>
      <w:r w:rsidR="001626B4">
        <w:rPr>
          <w:rFonts w:ascii="David" w:eastAsia="Times New Roman" w:hAnsi="David" w:cs="David" w:hint="cs"/>
          <w:sz w:val="24"/>
          <w:szCs w:val="24"/>
          <w:rtl/>
        </w:rPr>
        <w:t xml:space="preserve"> לשנת 2025</w:t>
      </w:r>
      <w:r w:rsidR="00FF6E0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A02BBB">
        <w:rPr>
          <w:rFonts w:ascii="David" w:eastAsia="Times New Roman" w:hAnsi="David" w:cs="David" w:hint="cs"/>
          <w:sz w:val="24"/>
          <w:szCs w:val="24"/>
          <w:rtl/>
        </w:rPr>
        <w:t xml:space="preserve">ניתן </w:t>
      </w:r>
      <w:r w:rsidRPr="008A2AE5">
        <w:rPr>
          <w:rFonts w:ascii="David" w:eastAsia="Times New Roman" w:hAnsi="David" w:cs="David"/>
          <w:sz w:val="24"/>
          <w:szCs w:val="24"/>
          <w:rtl/>
        </w:rPr>
        <w:t>למינימום של 60 אזרחים ותיקים שהינם תושבי המועצה האזורית</w:t>
      </w:r>
      <w:r w:rsidR="008A276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AF81DD9" w14:textId="63D0C7BA" w:rsidR="00DB71D7" w:rsidRPr="00C34657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פעילות המוסד מתבצעת על פני כל השנה ומתמקדת במתן שירותים, ומענים לצרכיהם המגוונים של התושבים הוותיקים בדרום השרון על כל </w:t>
      </w:r>
      <w:r w:rsidR="001A59C2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קשת </w:t>
      </w:r>
      <w:r w:rsidR="001A59C2">
        <w:rPr>
          <w:rFonts w:ascii="David" w:eastAsia="Times New Roman" w:hAnsi="David" w:cs="David" w:hint="cs"/>
          <w:sz w:val="24"/>
          <w:szCs w:val="24"/>
          <w:rtl/>
        </w:rPr>
        <w:t>התפקודית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(החל מעצמאי </w:t>
      </w:r>
      <w:r w:rsidRPr="008A2766">
        <w:rPr>
          <w:rFonts w:ascii="David" w:eastAsia="Times New Roman" w:hAnsi="David" w:cs="David"/>
          <w:sz w:val="24"/>
          <w:szCs w:val="24"/>
          <w:rtl/>
        </w:rPr>
        <w:t>ועד סיעודי)</w:t>
      </w:r>
      <w:r w:rsidR="008A2766" w:rsidRPr="008A276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B95E3D3" w14:textId="79560E84" w:rsidR="00C35ED8" w:rsidRPr="00C34657" w:rsidRDefault="007677C6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4657">
        <w:rPr>
          <w:rFonts w:ascii="David" w:eastAsia="Times New Roman" w:hAnsi="David" w:cs="David"/>
          <w:sz w:val="24"/>
          <w:szCs w:val="24"/>
          <w:rtl/>
        </w:rPr>
        <w:t>המוסד יפעל בתיאום עם מנהלת האגף לשירותים חברתיים</w:t>
      </w:r>
      <w:r w:rsidR="000F44E9" w:rsidRPr="00C34657">
        <w:rPr>
          <w:rFonts w:ascii="David" w:eastAsia="Times New Roman" w:hAnsi="David" w:cs="David"/>
          <w:sz w:val="24"/>
          <w:szCs w:val="24"/>
          <w:rtl/>
        </w:rPr>
        <w:t>.</w:t>
      </w:r>
    </w:p>
    <w:p w14:paraId="1D1425B9" w14:textId="4E671921" w:rsidR="00674881" w:rsidRDefault="00341A5A" w:rsidP="006B2817">
      <w:pPr>
        <w:pStyle w:val="a8"/>
        <w:numPr>
          <w:ilvl w:val="0"/>
          <w:numId w:val="11"/>
        </w:numPr>
        <w:spacing w:after="60" w:line="312" w:lineRule="auto"/>
        <w:ind w:left="357" w:right="-425" w:hanging="357"/>
        <w:rPr>
          <w:rFonts w:ascii="David" w:hAnsi="David" w:cs="David"/>
          <w:b/>
          <w:bCs/>
          <w:sz w:val="24"/>
          <w:szCs w:val="24"/>
          <w:u w:val="single"/>
        </w:rPr>
      </w:pPr>
      <w:bookmarkStart w:id="0" w:name="_Hlk186109940"/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קריטריונים לתמיכה </w:t>
      </w:r>
      <w:r w:rsidR="00643C17">
        <w:rPr>
          <w:rFonts w:ascii="David" w:hAnsi="David" w:cs="David" w:hint="cs"/>
          <w:b/>
          <w:bCs/>
          <w:sz w:val="24"/>
          <w:szCs w:val="24"/>
          <w:u w:val="single"/>
          <w:rtl/>
        </w:rPr>
        <w:t>במוסדות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הכנה לגיוס משמעותי לצה"ל</w:t>
      </w:r>
      <w:r w:rsidR="008E7B3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14330636" w14:textId="3FABBDC3" w:rsidR="008E7B3A" w:rsidRPr="006B2817" w:rsidRDefault="00341A5A" w:rsidP="006B2817">
      <w:pPr>
        <w:pStyle w:val="a8"/>
        <w:spacing w:after="60" w:line="312" w:lineRule="auto"/>
        <w:ind w:left="357" w:right="-425"/>
        <w:rPr>
          <w:rFonts w:ascii="David" w:hAnsi="David" w:cs="David"/>
          <w:b/>
          <w:bCs/>
          <w:sz w:val="24"/>
          <w:szCs w:val="24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="006B2817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739B140" w14:textId="2C02117D" w:rsidR="00341A5A" w:rsidRPr="00674881" w:rsidRDefault="00341A5A" w:rsidP="00DC10BC">
      <w:pPr>
        <w:pStyle w:val="a8"/>
        <w:spacing w:after="40" w:line="312" w:lineRule="auto"/>
        <w:ind w:left="360" w:right="-426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674881">
        <w:rPr>
          <w:rFonts w:ascii="David" w:hAnsi="David" w:cs="David"/>
          <w:b/>
          <w:bCs/>
          <w:sz w:val="24"/>
          <w:szCs w:val="24"/>
          <w:rtl/>
        </w:rPr>
        <w:t>כל אלה,</w:t>
      </w:r>
      <w:r w:rsidRPr="008A2AE5">
        <w:rPr>
          <w:rFonts w:ascii="David" w:hAnsi="David" w:cs="David"/>
          <w:sz w:val="24"/>
          <w:szCs w:val="24"/>
          <w:rtl/>
        </w:rPr>
        <w:t xml:space="preserve"> כדלקמן: </w:t>
      </w:r>
    </w:p>
    <w:p w14:paraId="1BCA299A" w14:textId="77777777" w:rsidR="000B5CD2" w:rsidRPr="00643C17" w:rsidRDefault="000B5CD2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בהפעלת מסגרת חינוכית למיועדים לשירות ביטחון ולהתנדבות לשירות ביטחון</w:t>
      </w:r>
      <w:r w:rsidRPr="00643C17">
        <w:rPr>
          <w:rFonts w:ascii="David" w:eastAsia="Times New Roman" w:hAnsi="David" w:cs="David"/>
          <w:sz w:val="24"/>
          <w:szCs w:val="24"/>
          <w:rtl/>
        </w:rPr>
        <w:t>.</w:t>
      </w:r>
    </w:p>
    <w:p w14:paraId="2061641A" w14:textId="3AC707C5" w:rsidR="000B5CD2" w:rsidRPr="00643C17" w:rsidRDefault="00341A5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 xml:space="preserve">מסגרת חינוכית המיועדת בעיקרה למיועדים לשירות ביטחון ולהתנדבות לשירות ביטחון, ושמטרותיה הכנת החניכים לשירות מלא בצבא </w:t>
      </w:r>
      <w:r w:rsidR="007D2E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>הגנה לישראל וחינוך למעורבות חברתית ואזרחית</w:t>
      </w:r>
      <w:r w:rsidR="000D216D" w:rsidRPr="000B5CD2">
        <w:rPr>
          <w:rFonts w:ascii="David" w:eastAsia="Times New Roman" w:hAnsi="David" w:cs="David"/>
          <w:sz w:val="24"/>
          <w:szCs w:val="24"/>
          <w:rtl/>
        </w:rPr>
        <w:t>.</w:t>
      </w:r>
    </w:p>
    <w:p w14:paraId="77F4C494" w14:textId="1211CE8F" w:rsidR="000B5CD2" w:rsidRPr="00643C17" w:rsidRDefault="00341A5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 xml:space="preserve">פעילות המוסד החינוכי קיימת ופועלת בתחומי 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 xml:space="preserve">מועצה 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>אזורית דרום השרון</w:t>
      </w:r>
      <w:r w:rsidR="000B72C9" w:rsidRPr="000B5CD2">
        <w:rPr>
          <w:rFonts w:ascii="David" w:eastAsia="Times New Roman" w:hAnsi="David" w:cs="David"/>
          <w:sz w:val="24"/>
          <w:szCs w:val="24"/>
          <w:rtl/>
        </w:rPr>
        <w:t xml:space="preserve"> וכוללת פעילות גם עבור המועצה ותושביה</w:t>
      </w:r>
      <w:r w:rsidR="00DB3641" w:rsidRPr="00643C17">
        <w:rPr>
          <w:rFonts w:ascii="David" w:eastAsia="Times New Roman" w:hAnsi="David" w:cs="David" w:hint="cs"/>
          <w:sz w:val="24"/>
          <w:szCs w:val="24"/>
          <w:rtl/>
        </w:rPr>
        <w:t xml:space="preserve">, שלא </w:t>
      </w:r>
      <w:r w:rsidR="006A4831" w:rsidRPr="00643C17">
        <w:rPr>
          <w:rFonts w:ascii="David" w:eastAsia="Times New Roman" w:hAnsi="David" w:cs="David" w:hint="cs"/>
          <w:sz w:val="24"/>
          <w:szCs w:val="24"/>
          <w:rtl/>
        </w:rPr>
        <w:t>ת</w:t>
      </w:r>
      <w:r w:rsidR="00DB3641" w:rsidRPr="00643C17">
        <w:rPr>
          <w:rFonts w:ascii="David" w:eastAsia="Times New Roman" w:hAnsi="David" w:cs="David" w:hint="cs"/>
          <w:sz w:val="24"/>
          <w:szCs w:val="24"/>
          <w:rtl/>
        </w:rPr>
        <w:t>פחת  מ-</w:t>
      </w:r>
      <w:r w:rsidR="00F8282B" w:rsidRPr="00643C17">
        <w:rPr>
          <w:rFonts w:ascii="David" w:eastAsia="Times New Roman" w:hAnsi="David" w:cs="David"/>
          <w:sz w:val="24"/>
          <w:szCs w:val="24"/>
        </w:rPr>
        <w:t>15</w:t>
      </w:r>
      <w:r w:rsidR="00DB3641" w:rsidRPr="00643C17">
        <w:rPr>
          <w:rFonts w:ascii="David" w:eastAsia="Times New Roman" w:hAnsi="David" w:cs="David" w:hint="cs"/>
          <w:sz w:val="24"/>
          <w:szCs w:val="24"/>
          <w:rtl/>
        </w:rPr>
        <w:t xml:space="preserve"> שעות בחודש.</w:t>
      </w:r>
    </w:p>
    <w:p w14:paraId="47F1E5F0" w14:textId="10684C07" w:rsidR="000B5CD2" w:rsidRPr="00643C17" w:rsidRDefault="00341A5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43C17">
        <w:rPr>
          <w:rFonts w:ascii="David" w:eastAsia="Times New Roman" w:hAnsi="David" w:cs="David"/>
          <w:sz w:val="24"/>
          <w:szCs w:val="24"/>
          <w:rtl/>
        </w:rPr>
        <w:t>המנהל הכללי של משרד החינוך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43C17">
        <w:rPr>
          <w:rFonts w:ascii="David" w:eastAsia="Times New Roman" w:hAnsi="David" w:cs="David"/>
          <w:sz w:val="24"/>
          <w:szCs w:val="24"/>
          <w:rtl/>
        </w:rPr>
        <w:t xml:space="preserve"> או מי שהוא הסמיך לעניין זה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43C17">
        <w:rPr>
          <w:rFonts w:ascii="David" w:eastAsia="Times New Roman" w:hAnsi="David" w:cs="David"/>
          <w:sz w:val="24"/>
          <w:szCs w:val="24"/>
          <w:rtl/>
        </w:rPr>
        <w:t xml:space="preserve"> יכיר במכינה קדם-צבאית לפי הוראות שקבע שר החינוך, באישור ועדת החינוך התרבות והספורט של הכנסת, לעניין ההכרה במכינה הקדם צבאית</w:t>
      </w:r>
      <w:r w:rsidR="000D216D" w:rsidRPr="00643C17">
        <w:rPr>
          <w:rFonts w:ascii="David" w:eastAsia="Times New Roman" w:hAnsi="David" w:cs="David"/>
          <w:sz w:val="24"/>
          <w:szCs w:val="24"/>
          <w:rtl/>
        </w:rPr>
        <w:t>.</w:t>
      </w:r>
      <w:bookmarkStart w:id="1" w:name="_Hlk185160213"/>
    </w:p>
    <w:bookmarkEnd w:id="1"/>
    <w:p w14:paraId="7696117C" w14:textId="11E327FE" w:rsidR="007677C6" w:rsidRPr="00643C17" w:rsidRDefault="007677C6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43C17">
        <w:rPr>
          <w:rFonts w:ascii="David" w:eastAsia="Times New Roman" w:hAnsi="David" w:cs="David"/>
          <w:sz w:val="24"/>
          <w:szCs w:val="24"/>
          <w:rtl/>
        </w:rPr>
        <w:t xml:space="preserve">המוסד יפעל בתיאום עם מנהלת האגף החינוך </w:t>
      </w:r>
      <w:r w:rsidR="006A4831" w:rsidRPr="00643C17">
        <w:rPr>
          <w:rFonts w:ascii="David" w:eastAsia="Times New Roman" w:hAnsi="David" w:cs="David" w:hint="cs"/>
          <w:sz w:val="24"/>
          <w:szCs w:val="24"/>
          <w:rtl/>
        </w:rPr>
        <w:t xml:space="preserve">ומנכ"לית עמותת </w:t>
      </w:r>
      <w:proofErr w:type="spellStart"/>
      <w:r w:rsidR="006A4831" w:rsidRPr="00643C17">
        <w:rPr>
          <w:rFonts w:ascii="David" w:eastAsia="Times New Roman" w:hAnsi="David" w:cs="David" w:hint="cs"/>
          <w:sz w:val="24"/>
          <w:szCs w:val="24"/>
          <w:rtl/>
        </w:rPr>
        <w:t>תפו"ח</w:t>
      </w:r>
      <w:proofErr w:type="spellEnd"/>
      <w:r w:rsidR="006A4831" w:rsidRPr="00643C17">
        <w:rPr>
          <w:rFonts w:ascii="David" w:eastAsia="Times New Roman" w:hAnsi="David" w:cs="David" w:hint="cs"/>
          <w:sz w:val="24"/>
          <w:szCs w:val="24"/>
          <w:rtl/>
        </w:rPr>
        <w:t xml:space="preserve">. </w:t>
      </w:r>
    </w:p>
    <w:bookmarkEnd w:id="0"/>
    <w:p w14:paraId="69EF1C08" w14:textId="77777777" w:rsidR="006B2817" w:rsidRPr="006B2817" w:rsidRDefault="004808C5" w:rsidP="006B2817">
      <w:pPr>
        <w:pStyle w:val="a8"/>
        <w:numPr>
          <w:ilvl w:val="0"/>
          <w:numId w:val="11"/>
        </w:numPr>
        <w:spacing w:after="60" w:line="312" w:lineRule="auto"/>
        <w:ind w:left="357" w:right="-425" w:hanging="357"/>
        <w:rPr>
          <w:rFonts w:ascii="David" w:hAnsi="David" w:cs="David"/>
          <w:sz w:val="24"/>
          <w:szCs w:val="24"/>
        </w:rPr>
      </w:pPr>
      <w:r w:rsidRPr="008A276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קריטריונים לתמיכה </w:t>
      </w:r>
      <w:r w:rsidR="00FB30A1">
        <w:rPr>
          <w:rFonts w:ascii="David" w:hAnsi="David" w:cs="David" w:hint="cs"/>
          <w:b/>
          <w:bCs/>
          <w:sz w:val="24"/>
          <w:szCs w:val="24"/>
          <w:u w:val="single"/>
          <w:rtl/>
        </w:rPr>
        <w:t>במוסדות העוסקים</w:t>
      </w:r>
      <w:r w:rsidR="000B5CD2" w:rsidRPr="008A27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במתן שירותים בתחום </w:t>
      </w:r>
      <w:r w:rsidR="00BD6B82">
        <w:rPr>
          <w:rFonts w:ascii="David" w:hAnsi="David" w:cs="David" w:hint="cs"/>
          <w:b/>
          <w:bCs/>
          <w:sz w:val="24"/>
          <w:szCs w:val="24"/>
          <w:u w:val="single"/>
          <w:rtl/>
        </w:rPr>
        <w:t>מעורבות</w:t>
      </w:r>
      <w:r w:rsidR="000B5CD2" w:rsidRPr="008A27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רגשית</w:t>
      </w:r>
      <w:r w:rsidR="00E969EA" w:rsidRPr="00E969EA">
        <w:rPr>
          <w:rtl/>
        </w:rPr>
        <w:t xml:space="preserve"> </w:t>
      </w:r>
      <w:r w:rsidR="00E969EA" w:rsidRPr="00E969EA">
        <w:rPr>
          <w:rFonts w:ascii="David" w:hAnsi="David" w:cs="David"/>
          <w:b/>
          <w:bCs/>
          <w:sz w:val="24"/>
          <w:szCs w:val="24"/>
          <w:u w:val="single"/>
          <w:rtl/>
        </w:rPr>
        <w:t>בעקבות מלחמת חרבות ברזל</w:t>
      </w:r>
    </w:p>
    <w:p w14:paraId="5B245D8C" w14:textId="77777777" w:rsidR="006B2817" w:rsidRDefault="004808C5" w:rsidP="006B2817">
      <w:pPr>
        <w:pStyle w:val="a8"/>
        <w:spacing w:after="60" w:line="312" w:lineRule="auto"/>
        <w:ind w:left="357" w:right="-425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A2766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Pr="006B2817">
        <w:rPr>
          <w:rFonts w:ascii="David" w:hAnsi="David" w:cs="David"/>
          <w:b/>
          <w:bCs/>
          <w:sz w:val="24"/>
          <w:szCs w:val="24"/>
          <w:rtl/>
        </w:rPr>
        <w:t>:</w:t>
      </w:r>
      <w:bookmarkStart w:id="2" w:name="_Hlk186108739"/>
    </w:p>
    <w:p w14:paraId="63DDB9B2" w14:textId="27A0B3F4" w:rsidR="006E43E2" w:rsidRPr="006B2817" w:rsidRDefault="004808C5" w:rsidP="006B2817">
      <w:pPr>
        <w:pStyle w:val="a8"/>
        <w:spacing w:after="60" w:line="312" w:lineRule="auto"/>
        <w:ind w:left="357" w:right="-425"/>
        <w:rPr>
          <w:rFonts w:ascii="David" w:hAnsi="David" w:cs="David"/>
          <w:sz w:val="24"/>
          <w:szCs w:val="24"/>
        </w:rPr>
      </w:pPr>
      <w:r w:rsidRPr="006B2817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6B2817">
        <w:rPr>
          <w:rFonts w:ascii="David" w:hAnsi="David" w:cs="David"/>
          <w:b/>
          <w:bCs/>
          <w:sz w:val="24"/>
          <w:szCs w:val="24"/>
          <w:rtl/>
        </w:rPr>
        <w:t>כל אלה,</w:t>
      </w:r>
      <w:r w:rsidRPr="006B2817">
        <w:rPr>
          <w:rFonts w:ascii="David" w:hAnsi="David" w:cs="David"/>
          <w:sz w:val="24"/>
          <w:szCs w:val="24"/>
          <w:rtl/>
        </w:rPr>
        <w:t xml:space="preserve"> כדלקמן :</w:t>
      </w:r>
    </w:p>
    <w:p w14:paraId="49D46E88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47DA8F7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3F0440B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0B3E74C3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1671E4D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D7D91C1" w14:textId="77777777" w:rsidR="006B2817" w:rsidRDefault="006B2817" w:rsidP="006B2817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</w:rPr>
      </w:pPr>
    </w:p>
    <w:p w14:paraId="3179DDD7" w14:textId="1D25AFC2" w:rsidR="000B5CD2" w:rsidRPr="008A2766" w:rsidRDefault="000B5CD2" w:rsidP="00105B3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המוסד המבקש את התמיכה יהיה בעל ניסיון של </w:t>
      </w:r>
      <w:r w:rsidRPr="00105B39">
        <w:rPr>
          <w:rFonts w:ascii="David" w:eastAsia="Times New Roman" w:hAnsi="David" w:cs="David"/>
          <w:b/>
          <w:bCs/>
          <w:sz w:val="24"/>
          <w:szCs w:val="24"/>
          <w:rtl/>
        </w:rPr>
        <w:t>לפחות 2 שנים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במתן שירותים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7A7977" w:rsidRPr="007A7977">
        <w:rPr>
          <w:rFonts w:ascii="David" w:eastAsia="Times New Roman" w:hAnsi="David" w:cs="David"/>
          <w:sz w:val="24"/>
          <w:szCs w:val="24"/>
          <w:rtl/>
        </w:rPr>
        <w:t xml:space="preserve">בתחום </w:t>
      </w:r>
      <w:r w:rsidR="00C9789E">
        <w:rPr>
          <w:rFonts w:ascii="David" w:eastAsia="Times New Roman" w:hAnsi="David" w:cs="David" w:hint="cs"/>
          <w:sz w:val="24"/>
          <w:szCs w:val="24"/>
          <w:rtl/>
        </w:rPr>
        <w:t>מעורבות</w:t>
      </w:r>
      <w:r w:rsidR="007A7977" w:rsidRPr="007A7977">
        <w:rPr>
          <w:rFonts w:ascii="David" w:eastAsia="Times New Roman" w:hAnsi="David" w:cs="David"/>
          <w:sz w:val="24"/>
          <w:szCs w:val="24"/>
          <w:rtl/>
        </w:rPr>
        <w:t xml:space="preserve"> רגשית,</w:t>
      </w:r>
      <w:r w:rsidR="0016292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C9789E">
        <w:rPr>
          <w:rFonts w:ascii="David" w:eastAsia="Times New Roman" w:hAnsi="David" w:cs="David" w:hint="cs"/>
          <w:sz w:val="24"/>
          <w:szCs w:val="24"/>
          <w:rtl/>
        </w:rPr>
        <w:t>בדרך של טיפולים פרטניים, טיפולים קבוצתיים ו</w:t>
      </w:r>
      <w:r w:rsidR="00162924">
        <w:rPr>
          <w:rFonts w:ascii="David" w:eastAsia="Times New Roman" w:hAnsi="David" w:cs="David" w:hint="cs"/>
          <w:sz w:val="24"/>
          <w:szCs w:val="24"/>
          <w:rtl/>
        </w:rPr>
        <w:t>קיום סדנאות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510891BD" w14:textId="403902C7" w:rsidR="00844F9E" w:rsidRDefault="00057D1A" w:rsidP="00105B3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המוסד </w:t>
      </w:r>
      <w:r w:rsidR="004E58D4">
        <w:rPr>
          <w:rFonts w:ascii="David" w:eastAsia="Times New Roman" w:hAnsi="David" w:cs="David" w:hint="cs"/>
          <w:sz w:val="24"/>
          <w:szCs w:val="24"/>
          <w:rtl/>
        </w:rPr>
        <w:t>יית</w:t>
      </w:r>
      <w:r w:rsidR="004E58D4">
        <w:rPr>
          <w:rFonts w:ascii="David" w:eastAsia="Times New Roman" w:hAnsi="David" w:cs="David" w:hint="eastAsia"/>
          <w:sz w:val="24"/>
          <w:szCs w:val="24"/>
          <w:rtl/>
        </w:rPr>
        <w:t>ן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שירות </w:t>
      </w:r>
      <w:r w:rsidR="00844F9E">
        <w:rPr>
          <w:rFonts w:ascii="David" w:eastAsia="Times New Roman" w:hAnsi="David" w:cs="David" w:hint="cs"/>
          <w:sz w:val="24"/>
          <w:szCs w:val="24"/>
          <w:rtl/>
        </w:rPr>
        <w:t>כמפורט להלן:</w:t>
      </w:r>
    </w:p>
    <w:p w14:paraId="412E645A" w14:textId="77777777" w:rsidR="0052748D" w:rsidRDefault="00051586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מתן התערבות ל</w:t>
      </w:r>
      <w:r w:rsidR="00B05A67">
        <w:rPr>
          <w:rFonts w:ascii="David" w:eastAsia="Times New Roman" w:hAnsi="David" w:cs="David" w:hint="cs"/>
          <w:sz w:val="24"/>
          <w:szCs w:val="24"/>
          <w:rtl/>
        </w:rPr>
        <w:t xml:space="preserve"> 12 תושבי המועצה לפחות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>
        <w:rPr>
          <w:rFonts w:ascii="David" w:eastAsia="Times New Roman" w:hAnsi="David" w:cs="David" w:hint="cs"/>
          <w:sz w:val="24"/>
          <w:szCs w:val="24"/>
          <w:rtl/>
        </w:rPr>
        <w:t>לאורך שנת 2025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,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7E16B9">
        <w:rPr>
          <w:rFonts w:ascii="David" w:eastAsia="Times New Roman" w:hAnsi="David" w:cs="David" w:hint="cs"/>
          <w:sz w:val="24"/>
          <w:szCs w:val="24"/>
          <w:rtl/>
        </w:rPr>
        <w:t xml:space="preserve">בין אם במפגשים פרטניים, בין אם במפגשים קבוצתיים ובין אם בהשתתפות בסדנאות. </w:t>
      </w:r>
    </w:p>
    <w:p w14:paraId="63F3CFBE" w14:textId="77777777" w:rsidR="0052748D" w:rsidRDefault="007E16B9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יובהר, שה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הת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ערבות 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ה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פרטנית תכלול לא פחות מ- 12 מפגשים של מטופל; </w:t>
      </w:r>
    </w:p>
    <w:p w14:paraId="02796988" w14:textId="77777777" w:rsidR="0052748D" w:rsidRDefault="007E16B9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מפגשים קבוצתיים לא יפחתו מ- 5 מפגשים לכל מטופל</w:t>
      </w:r>
      <w:r w:rsidR="0052748D">
        <w:rPr>
          <w:rFonts w:ascii="David" w:eastAsia="Times New Roman" w:hAnsi="David" w:cs="David" w:hint="cs"/>
          <w:sz w:val="24"/>
          <w:szCs w:val="24"/>
          <w:rtl/>
        </w:rPr>
        <w:t>;</w:t>
      </w:r>
    </w:p>
    <w:p w14:paraId="443C4ED4" w14:textId="32CBE8CA" w:rsidR="003F5C0B" w:rsidRDefault="00235D4F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ולגבי סדנאות</w:t>
      </w:r>
      <w:r w:rsidR="00E4379F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השתתפות בלא פחות משתי סדנאות למטופל. </w:t>
      </w:r>
    </w:p>
    <w:p w14:paraId="636F5FBF" w14:textId="4D46C465" w:rsidR="00C5176B" w:rsidRPr="00A00016" w:rsidRDefault="00BB24AE" w:rsidP="00E15009">
      <w:pPr>
        <w:pStyle w:val="a8"/>
        <w:spacing w:after="40" w:line="312" w:lineRule="auto"/>
        <w:ind w:left="896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להוכחת מתן השירותים כמפורט לעיל</w:t>
      </w:r>
      <w:r w:rsidR="007565E4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AB293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יהיה </w:t>
      </w:r>
      <w:r w:rsidR="003E62F3" w:rsidRPr="00A00016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המוסד להעביר</w:t>
      </w:r>
      <w:r w:rsidR="00AB293D">
        <w:rPr>
          <w:rFonts w:ascii="David" w:eastAsia="Times New Roman" w:hAnsi="David" w:cs="David" w:hint="cs"/>
          <w:b/>
          <w:bCs/>
          <w:sz w:val="24"/>
          <w:szCs w:val="24"/>
          <w:rtl/>
        </w:rPr>
        <w:t>, מדי רבעון</w:t>
      </w:r>
      <w:r w:rsidR="00E15009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3E62F3" w:rsidRPr="00A0001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הצהרה המפרטת את </w:t>
      </w:r>
      <w:r w:rsidR="00E15009">
        <w:rPr>
          <w:rFonts w:ascii="David" w:eastAsia="Times New Roman" w:hAnsi="David" w:cs="David" w:hint="cs"/>
          <w:b/>
          <w:bCs/>
          <w:sz w:val="24"/>
          <w:szCs w:val="24"/>
          <w:rtl/>
        </w:rPr>
        <w:t>כמות התושבים ואת פירוט השירות שקיבל כל תושב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וזאת כתנאי לקבלת התמיכה</w:t>
      </w:r>
      <w:r w:rsidR="003E62F3" w:rsidRPr="00A00016">
        <w:rPr>
          <w:rFonts w:ascii="David" w:eastAsia="Times New Roman" w:hAnsi="David" w:cs="David" w:hint="cs"/>
          <w:b/>
          <w:bCs/>
          <w:sz w:val="24"/>
          <w:szCs w:val="24"/>
          <w:rtl/>
        </w:rPr>
        <w:t>.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AB293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ההצהרה תוגש למנהלת </w:t>
      </w:r>
      <w:proofErr w:type="spellStart"/>
      <w:r w:rsidR="00AB293D">
        <w:rPr>
          <w:rFonts w:ascii="David" w:eastAsia="Times New Roman" w:hAnsi="David" w:cs="David" w:hint="cs"/>
          <w:b/>
          <w:bCs/>
          <w:sz w:val="24"/>
          <w:szCs w:val="24"/>
          <w:rtl/>
        </w:rPr>
        <w:t>השפ"ח</w:t>
      </w:r>
      <w:proofErr w:type="spellEnd"/>
      <w:r w:rsidR="00AB293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. 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>אי לכך</w:t>
      </w:r>
      <w:r w:rsidR="0026155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מתן 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התמיכה למוסדות אלה </w:t>
      </w:r>
      <w:r w:rsidR="00D417C4">
        <w:rPr>
          <w:rFonts w:ascii="David" w:eastAsia="Times New Roman" w:hAnsi="David" w:cs="David" w:hint="cs"/>
          <w:b/>
          <w:bCs/>
          <w:sz w:val="24"/>
          <w:szCs w:val="24"/>
          <w:rtl/>
        </w:rPr>
        <w:t>תי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בחן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בש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ני מועדים,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האח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>ד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בסוף חודש יוני והשנ</w:t>
      </w:r>
      <w:r w:rsidR="0026155D">
        <w:rPr>
          <w:rFonts w:ascii="David" w:eastAsia="Times New Roman" w:hAnsi="David" w:cs="David" w:hint="cs"/>
          <w:b/>
          <w:bCs/>
          <w:sz w:val="24"/>
          <w:szCs w:val="24"/>
          <w:rtl/>
        </w:rPr>
        <w:t>י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בסוף חודש </w:t>
      </w:r>
      <w:r w:rsidR="00E15009">
        <w:rPr>
          <w:rFonts w:ascii="David" w:eastAsia="Times New Roman" w:hAnsi="David" w:cs="David" w:hint="cs"/>
          <w:b/>
          <w:bCs/>
          <w:sz w:val="24"/>
          <w:szCs w:val="24"/>
          <w:rtl/>
        </w:rPr>
        <w:t>נובמבר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. התמיכה תינתן למוסד </w:t>
      </w:r>
      <w:r w:rsidR="00EE47A4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רק אם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המוסד הוכיח את מתן השירותים כמפורט לעיל.</w:t>
      </w:r>
    </w:p>
    <w:p w14:paraId="5F49C372" w14:textId="53FAA529" w:rsidR="000B5CD2" w:rsidRPr="008A2766" w:rsidRDefault="000B5CD2" w:rsidP="00E1500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פעילות המוסד 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תתבצע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על פני כל השנה 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ותת</w:t>
      </w:r>
      <w:r w:rsidR="00F304B0">
        <w:rPr>
          <w:rFonts w:ascii="David" w:eastAsia="Times New Roman" w:hAnsi="David" w:cs="David" w:hint="cs"/>
          <w:sz w:val="24"/>
          <w:szCs w:val="24"/>
          <w:rtl/>
        </w:rPr>
        <w:t>מ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קד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במתן שירותים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בתחום </w:t>
      </w:r>
      <w:r w:rsidR="00E84B6A">
        <w:rPr>
          <w:rFonts w:ascii="David" w:eastAsia="Times New Roman" w:hAnsi="David" w:cs="David" w:hint="cs"/>
          <w:sz w:val="24"/>
          <w:szCs w:val="24"/>
          <w:rtl/>
        </w:rPr>
        <w:t>ה</w:t>
      </w:r>
      <w:r w:rsidR="00EE1111">
        <w:rPr>
          <w:rFonts w:ascii="David" w:eastAsia="Times New Roman" w:hAnsi="David" w:cs="David" w:hint="cs"/>
          <w:sz w:val="24"/>
          <w:szCs w:val="24"/>
          <w:rtl/>
        </w:rPr>
        <w:t>מעורבות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E84B6A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>רגשית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 xml:space="preserve"> בעקבות מלחמת חרבות</w:t>
      </w:r>
      <w:r w:rsidR="000C15B4">
        <w:rPr>
          <w:rFonts w:ascii="David" w:eastAsia="Times New Roman" w:hAnsi="David" w:cs="David" w:hint="cs"/>
          <w:sz w:val="24"/>
          <w:szCs w:val="24"/>
          <w:rtl/>
        </w:rPr>
        <w:t xml:space="preserve"> ברזל.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2BDBDB62" w14:textId="77777777" w:rsidR="000B5CD2" w:rsidRPr="008A2766" w:rsidRDefault="000B5CD2" w:rsidP="00E1500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>המוסד נותן את השירותים באמצעות אנשי טיפול מקצועיים ומוכרים, רשומים כחוק.</w:t>
      </w:r>
    </w:p>
    <w:p w14:paraId="2FD0D814" w14:textId="25956E7B" w:rsidR="000B5CD2" w:rsidRPr="008A2766" w:rsidRDefault="000B5CD2" w:rsidP="00E1500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המוסד יפעל בתיאום עם מנהל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>/</w:t>
      </w:r>
      <w:r w:rsidRPr="008A2766">
        <w:rPr>
          <w:rFonts w:ascii="David" w:eastAsia="Times New Roman" w:hAnsi="David" w:cs="David"/>
          <w:sz w:val="24"/>
          <w:szCs w:val="24"/>
          <w:rtl/>
        </w:rPr>
        <w:t>ת האגף לשירותים חברתיים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 xml:space="preserve"> ומנהל/ת השירות הפסיכולוגי של המועצה.</w:t>
      </w:r>
    </w:p>
    <w:bookmarkEnd w:id="2"/>
    <w:p w14:paraId="5FC4543E" w14:textId="79FE3C0C" w:rsidR="004808C5" w:rsidRPr="000B5CD2" w:rsidRDefault="004808C5" w:rsidP="00DC10BC">
      <w:pPr>
        <w:spacing w:after="40" w:line="312" w:lineRule="auto"/>
        <w:ind w:left="896" w:right="-426" w:hanging="536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36DBCFA1" w14:textId="77777777" w:rsidR="00234DCB" w:rsidRPr="000B5CD2" w:rsidRDefault="00234DCB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2F467AFB" w14:textId="77777777" w:rsidR="00886128" w:rsidRPr="000B5CD2" w:rsidRDefault="00886128" w:rsidP="00DC10BC">
      <w:pPr>
        <w:spacing w:after="40" w:line="312" w:lineRule="auto"/>
        <w:ind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3DE8C50D" w14:textId="3ED23BF3" w:rsidR="00886128" w:rsidRPr="00A40634" w:rsidRDefault="00A40634" w:rsidP="00A40634">
      <w:pPr>
        <w:spacing w:after="40" w:line="312" w:lineRule="auto"/>
        <w:ind w:right="-4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</w:t>
      </w:r>
      <w:r w:rsidRPr="00A40634">
        <w:rPr>
          <w:rFonts w:ascii="David" w:hAnsi="David" w:cs="David" w:hint="cs"/>
          <w:sz w:val="24"/>
          <w:szCs w:val="24"/>
          <w:rtl/>
        </w:rPr>
        <w:t>___</w:t>
      </w:r>
      <w:r w:rsidR="00886128" w:rsidRPr="00A40634">
        <w:rPr>
          <w:rFonts w:ascii="David" w:hAnsi="David" w:cs="David"/>
          <w:sz w:val="24"/>
          <w:szCs w:val="24"/>
          <w:rtl/>
        </w:rPr>
        <w:t xml:space="preserve">__________                  </w:t>
      </w:r>
      <w:r w:rsidR="001A64F7" w:rsidRPr="00A40634">
        <w:rPr>
          <w:rFonts w:ascii="David" w:hAnsi="David" w:cs="David"/>
          <w:sz w:val="24"/>
          <w:szCs w:val="24"/>
          <w:rtl/>
        </w:rPr>
        <w:t>____</w:t>
      </w:r>
      <w:r w:rsidR="00886128" w:rsidRPr="00A40634">
        <w:rPr>
          <w:rFonts w:ascii="David" w:hAnsi="David" w:cs="David"/>
          <w:sz w:val="24"/>
          <w:szCs w:val="24"/>
          <w:rtl/>
        </w:rPr>
        <w:t xml:space="preserve">___________          </w:t>
      </w:r>
      <w:r w:rsidR="001A64F7" w:rsidRPr="00A40634">
        <w:rPr>
          <w:rFonts w:ascii="David" w:hAnsi="David" w:cs="David"/>
          <w:sz w:val="24"/>
          <w:szCs w:val="24"/>
          <w:rtl/>
        </w:rPr>
        <w:t xml:space="preserve">      </w:t>
      </w:r>
      <w:r w:rsidR="00886128" w:rsidRPr="00A40634">
        <w:rPr>
          <w:rFonts w:ascii="David" w:hAnsi="David" w:cs="David"/>
          <w:sz w:val="24"/>
          <w:szCs w:val="24"/>
          <w:rtl/>
        </w:rPr>
        <w:t xml:space="preserve">   ______________</w:t>
      </w:r>
    </w:p>
    <w:p w14:paraId="12E9E462" w14:textId="6B39EBA6" w:rsidR="005277CF" w:rsidRPr="008A2AE5" w:rsidRDefault="00886128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  <w:r w:rsidRPr="005E7060">
        <w:rPr>
          <w:rFonts w:ascii="David" w:hAnsi="David" w:cs="David"/>
          <w:b/>
          <w:bCs/>
          <w:sz w:val="24"/>
          <w:szCs w:val="24"/>
          <w:rtl/>
        </w:rPr>
        <w:t xml:space="preserve">      </w:t>
      </w:r>
      <w:r w:rsidRPr="005E7060">
        <w:rPr>
          <w:rFonts w:ascii="David" w:hAnsi="David" w:cs="David"/>
          <w:sz w:val="24"/>
          <w:szCs w:val="24"/>
          <w:rtl/>
        </w:rPr>
        <w:t xml:space="preserve">שרון סספורטס                              </w:t>
      </w:r>
      <w:r w:rsidR="001A64F7" w:rsidRPr="005E7060">
        <w:rPr>
          <w:rFonts w:ascii="David" w:hAnsi="David" w:cs="David"/>
          <w:sz w:val="24"/>
          <w:szCs w:val="24"/>
          <w:rtl/>
        </w:rPr>
        <w:t>מאיה עוז</w:t>
      </w:r>
      <w:r w:rsidRPr="005E7060">
        <w:rPr>
          <w:rFonts w:ascii="David" w:hAnsi="David" w:cs="David"/>
          <w:sz w:val="24"/>
          <w:szCs w:val="24"/>
          <w:rtl/>
        </w:rPr>
        <w:t xml:space="preserve">                   </w:t>
      </w:r>
      <w:r w:rsidR="001A64F7" w:rsidRPr="005E7060">
        <w:rPr>
          <w:rFonts w:ascii="David" w:hAnsi="David" w:cs="David"/>
          <w:sz w:val="24"/>
          <w:szCs w:val="24"/>
          <w:rtl/>
        </w:rPr>
        <w:t xml:space="preserve">       </w:t>
      </w:r>
      <w:r w:rsidRPr="005E7060">
        <w:rPr>
          <w:rFonts w:ascii="David" w:hAnsi="David" w:cs="David"/>
          <w:sz w:val="24"/>
          <w:szCs w:val="24"/>
          <w:rtl/>
        </w:rPr>
        <w:t xml:space="preserve"> </w:t>
      </w:r>
      <w:r w:rsidR="001A64F7" w:rsidRPr="005E7060">
        <w:rPr>
          <w:rFonts w:ascii="David" w:hAnsi="David" w:cs="David"/>
          <w:sz w:val="24"/>
          <w:szCs w:val="24"/>
          <w:rtl/>
        </w:rPr>
        <w:t xml:space="preserve">     </w:t>
      </w:r>
      <w:r w:rsidRPr="005E7060">
        <w:rPr>
          <w:rFonts w:ascii="David" w:hAnsi="David" w:cs="David"/>
          <w:sz w:val="24"/>
          <w:szCs w:val="24"/>
          <w:rtl/>
        </w:rPr>
        <w:t xml:space="preserve">  </w:t>
      </w:r>
      <w:r w:rsidR="00D835C9" w:rsidRPr="005E7060">
        <w:rPr>
          <w:rFonts w:ascii="David" w:hAnsi="David" w:cs="David"/>
          <w:sz w:val="24"/>
          <w:szCs w:val="24"/>
          <w:rtl/>
        </w:rPr>
        <w:t>לימור ריבלין</w:t>
      </w:r>
    </w:p>
    <w:p w14:paraId="31EB3DF9" w14:textId="28123E63" w:rsidR="00886128" w:rsidRPr="008A2AE5" w:rsidRDefault="00886128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 xml:space="preserve"> </w:t>
      </w:r>
      <w:r w:rsidR="001A64F7" w:rsidRPr="008A2AE5">
        <w:rPr>
          <w:rFonts w:ascii="David" w:hAnsi="David" w:cs="David"/>
          <w:sz w:val="24"/>
          <w:szCs w:val="24"/>
          <w:rtl/>
        </w:rPr>
        <w:t xml:space="preserve">     </w:t>
      </w:r>
      <w:r w:rsidRPr="008A2AE5">
        <w:rPr>
          <w:rFonts w:ascii="David" w:hAnsi="David" w:cs="David"/>
          <w:sz w:val="24"/>
          <w:szCs w:val="24"/>
          <w:rtl/>
        </w:rPr>
        <w:t xml:space="preserve">מנכ"ל  </w:t>
      </w:r>
      <w:r w:rsidR="001A64F7" w:rsidRPr="008A2AE5">
        <w:rPr>
          <w:rFonts w:ascii="David" w:hAnsi="David" w:cs="David"/>
          <w:sz w:val="24"/>
          <w:szCs w:val="24"/>
          <w:rtl/>
        </w:rPr>
        <w:t>המועצה</w:t>
      </w:r>
      <w:r w:rsidRPr="008A2AE5">
        <w:rPr>
          <w:rFonts w:ascii="David" w:hAnsi="David" w:cs="David"/>
          <w:sz w:val="24"/>
          <w:szCs w:val="24"/>
          <w:rtl/>
        </w:rPr>
        <w:t xml:space="preserve">                         גזבר</w:t>
      </w:r>
      <w:r w:rsidR="001A64F7" w:rsidRPr="008A2AE5">
        <w:rPr>
          <w:rFonts w:ascii="David" w:hAnsi="David" w:cs="David"/>
          <w:sz w:val="24"/>
          <w:szCs w:val="24"/>
          <w:rtl/>
        </w:rPr>
        <w:t>ית המועצה</w:t>
      </w:r>
      <w:r w:rsidRPr="008A2AE5">
        <w:rPr>
          <w:rFonts w:ascii="David" w:hAnsi="David" w:cs="David"/>
          <w:sz w:val="24"/>
          <w:szCs w:val="24"/>
          <w:rtl/>
        </w:rPr>
        <w:t xml:space="preserve">                       </w:t>
      </w:r>
      <w:r w:rsidR="001A64F7" w:rsidRPr="008A2AE5">
        <w:rPr>
          <w:rFonts w:ascii="David" w:hAnsi="David" w:cs="David"/>
          <w:sz w:val="24"/>
          <w:szCs w:val="24"/>
          <w:rtl/>
        </w:rPr>
        <w:t xml:space="preserve">   </w:t>
      </w:r>
      <w:r w:rsidRPr="008A2AE5">
        <w:rPr>
          <w:rFonts w:ascii="David" w:hAnsi="David" w:cs="David"/>
          <w:sz w:val="24"/>
          <w:szCs w:val="24"/>
          <w:rtl/>
        </w:rPr>
        <w:t xml:space="preserve"> יועצת משפטית </w:t>
      </w:r>
    </w:p>
    <w:sectPr w:rsidR="00886128" w:rsidRPr="008A2AE5" w:rsidSect="008A2AE5">
      <w:headerReference w:type="default" r:id="rId10"/>
      <w:footerReference w:type="default" r:id="rId11"/>
      <w:pgSz w:w="11906" w:h="16838" w:code="9"/>
      <w:pgMar w:top="1440" w:right="2267" w:bottom="1440" w:left="1797" w:header="709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84F8" w14:textId="77777777" w:rsidR="007D08AA" w:rsidRDefault="007D08AA">
      <w:r>
        <w:separator/>
      </w:r>
    </w:p>
  </w:endnote>
  <w:endnote w:type="continuationSeparator" w:id="0">
    <w:p w14:paraId="1A3EFC22" w14:textId="77777777" w:rsidR="007D08AA" w:rsidRDefault="007D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57866293"/>
      <w:docPartObj>
        <w:docPartGallery w:val="Page Numbers (Bottom of Page)"/>
        <w:docPartUnique/>
      </w:docPartObj>
    </w:sdtPr>
    <w:sdtEndPr/>
    <w:sdtContent>
      <w:p w14:paraId="3AE25116" w14:textId="0E87DB61" w:rsidR="00021C8C" w:rsidRDefault="00021C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BA73E6F" w14:textId="34765687" w:rsidR="00C2229A" w:rsidRDefault="00C222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6F5" w14:textId="77777777" w:rsidR="007D08AA" w:rsidRDefault="007D08AA">
      <w:r>
        <w:separator/>
      </w:r>
    </w:p>
  </w:footnote>
  <w:footnote w:type="continuationSeparator" w:id="0">
    <w:p w14:paraId="4C399B17" w14:textId="77777777" w:rsidR="007D08AA" w:rsidRDefault="007D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52E" w14:textId="77777777" w:rsidR="00C2229A" w:rsidRDefault="00886128" w:rsidP="004172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D059B" wp14:editId="3E2CF675">
          <wp:simplePos x="0" y="0"/>
          <wp:positionH relativeFrom="column">
            <wp:posOffset>4831080</wp:posOffset>
          </wp:positionH>
          <wp:positionV relativeFrom="paragraph">
            <wp:posOffset>-200660</wp:posOffset>
          </wp:positionV>
          <wp:extent cx="1236980" cy="1236980"/>
          <wp:effectExtent l="0" t="0" r="0" b="0"/>
          <wp:wrapSquare wrapText="bothSides"/>
          <wp:docPr id="666290059" name="תמונה 666290059" descr="jpe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peg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6192" behindDoc="0" locked="0" layoutInCell="1" allowOverlap="1" wp14:anchorId="5DF7B69A" wp14:editId="03251275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1719945168" name="תמונה 1719945168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4041C42F" wp14:editId="361002F6">
          <wp:simplePos x="0" y="0"/>
          <wp:positionH relativeFrom="column">
            <wp:posOffset>-493395</wp:posOffset>
          </wp:positionH>
          <wp:positionV relativeFrom="paragraph">
            <wp:posOffset>-68580</wp:posOffset>
          </wp:positionV>
          <wp:extent cx="5048250" cy="1009650"/>
          <wp:effectExtent l="0" t="0" r="0" b="0"/>
          <wp:wrapNone/>
          <wp:docPr id="2025898543" name="תמונה 2025898543" descr="n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F6371"/>
    <w:multiLevelType w:val="multilevel"/>
    <w:tmpl w:val="57B2B6EE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u w:val="none"/>
      </w:rPr>
    </w:lvl>
  </w:abstractNum>
  <w:abstractNum w:abstractNumId="2" w15:restartNumberingAfterBreak="0">
    <w:nsid w:val="0F705D59"/>
    <w:multiLevelType w:val="multilevel"/>
    <w:tmpl w:val="ED9877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02644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E71524"/>
    <w:multiLevelType w:val="multilevel"/>
    <w:tmpl w:val="9802FC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730D7A"/>
    <w:multiLevelType w:val="multilevel"/>
    <w:tmpl w:val="547C77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294D47"/>
    <w:multiLevelType w:val="hybridMultilevel"/>
    <w:tmpl w:val="38F2F66E"/>
    <w:lvl w:ilvl="0" w:tplc="1C2C0A7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BF0"/>
    <w:multiLevelType w:val="hybridMultilevel"/>
    <w:tmpl w:val="DB5E297A"/>
    <w:lvl w:ilvl="0" w:tplc="82EAE74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7691D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CB72C9"/>
    <w:multiLevelType w:val="hybridMultilevel"/>
    <w:tmpl w:val="6368F6F8"/>
    <w:lvl w:ilvl="0" w:tplc="76226E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81CF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C71F5"/>
    <w:multiLevelType w:val="hybridMultilevel"/>
    <w:tmpl w:val="77CA271C"/>
    <w:lvl w:ilvl="0" w:tplc="CA92BA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877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C6E4E"/>
    <w:multiLevelType w:val="multilevel"/>
    <w:tmpl w:val="0BF895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4" w15:restartNumberingAfterBreak="0">
    <w:nsid w:val="389E4E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254A99"/>
    <w:multiLevelType w:val="multilevel"/>
    <w:tmpl w:val="29BA27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908CE"/>
    <w:multiLevelType w:val="multilevel"/>
    <w:tmpl w:val="CCEC1FF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7" w15:restartNumberingAfterBreak="0">
    <w:nsid w:val="405365A0"/>
    <w:multiLevelType w:val="multilevel"/>
    <w:tmpl w:val="D5083AD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b/>
      </w:rPr>
    </w:lvl>
  </w:abstractNum>
  <w:abstractNum w:abstractNumId="18" w15:restartNumberingAfterBreak="0">
    <w:nsid w:val="414711A6"/>
    <w:multiLevelType w:val="multilevel"/>
    <w:tmpl w:val="852C7B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211E48"/>
    <w:multiLevelType w:val="hybridMultilevel"/>
    <w:tmpl w:val="C5C22F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87157"/>
    <w:multiLevelType w:val="multilevel"/>
    <w:tmpl w:val="6CA6A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8C62A54"/>
    <w:multiLevelType w:val="hybridMultilevel"/>
    <w:tmpl w:val="07F831EC"/>
    <w:lvl w:ilvl="0" w:tplc="FFB8B8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49342030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457E3"/>
    <w:multiLevelType w:val="hybridMultilevel"/>
    <w:tmpl w:val="0A388896"/>
    <w:lvl w:ilvl="0" w:tplc="0420825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4" w15:restartNumberingAfterBreak="0">
    <w:nsid w:val="4E3D3843"/>
    <w:multiLevelType w:val="multilevel"/>
    <w:tmpl w:val="57B2B6EE"/>
    <w:styleLink w:val="1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u w:val="none"/>
      </w:rPr>
    </w:lvl>
  </w:abstractNum>
  <w:abstractNum w:abstractNumId="25" w15:restartNumberingAfterBreak="0">
    <w:nsid w:val="59672040"/>
    <w:multiLevelType w:val="multilevel"/>
    <w:tmpl w:val="025E2A7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60764906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80D5C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396964">
    <w:abstractNumId w:val="6"/>
  </w:num>
  <w:num w:numId="2" w16cid:durableId="1778208727">
    <w:abstractNumId w:val="9"/>
  </w:num>
  <w:num w:numId="3" w16cid:durableId="1247111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979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012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159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783064">
    <w:abstractNumId w:val="23"/>
  </w:num>
  <w:num w:numId="8" w16cid:durableId="164246147">
    <w:abstractNumId w:val="21"/>
  </w:num>
  <w:num w:numId="9" w16cid:durableId="865295055">
    <w:abstractNumId w:val="9"/>
  </w:num>
  <w:num w:numId="10" w16cid:durableId="1644117132">
    <w:abstractNumId w:val="6"/>
  </w:num>
  <w:num w:numId="11" w16cid:durableId="1644314237">
    <w:abstractNumId w:val="15"/>
  </w:num>
  <w:num w:numId="12" w16cid:durableId="1447889973">
    <w:abstractNumId w:val="0"/>
  </w:num>
  <w:num w:numId="13" w16cid:durableId="849027417">
    <w:abstractNumId w:val="14"/>
  </w:num>
  <w:num w:numId="14" w16cid:durableId="1519736352">
    <w:abstractNumId w:val="3"/>
  </w:num>
  <w:num w:numId="15" w16cid:durableId="1372069150">
    <w:abstractNumId w:val="20"/>
  </w:num>
  <w:num w:numId="16" w16cid:durableId="739326672">
    <w:abstractNumId w:val="8"/>
  </w:num>
  <w:num w:numId="17" w16cid:durableId="170728668">
    <w:abstractNumId w:val="10"/>
  </w:num>
  <w:num w:numId="18" w16cid:durableId="1694185456">
    <w:abstractNumId w:val="25"/>
  </w:num>
  <w:num w:numId="19" w16cid:durableId="406536685">
    <w:abstractNumId w:val="12"/>
  </w:num>
  <w:num w:numId="20" w16cid:durableId="1040202563">
    <w:abstractNumId w:val="1"/>
  </w:num>
  <w:num w:numId="21" w16cid:durableId="752625357">
    <w:abstractNumId w:val="24"/>
  </w:num>
  <w:num w:numId="22" w16cid:durableId="1519153035">
    <w:abstractNumId w:val="13"/>
  </w:num>
  <w:num w:numId="23" w16cid:durableId="1741782963">
    <w:abstractNumId w:val="2"/>
  </w:num>
  <w:num w:numId="24" w16cid:durableId="1843666183">
    <w:abstractNumId w:val="16"/>
  </w:num>
  <w:num w:numId="25" w16cid:durableId="280109543">
    <w:abstractNumId w:val="5"/>
  </w:num>
  <w:num w:numId="26" w16cid:durableId="1650817756">
    <w:abstractNumId w:val="4"/>
  </w:num>
  <w:num w:numId="27" w16cid:durableId="1066488748">
    <w:abstractNumId w:val="19"/>
  </w:num>
  <w:num w:numId="28" w16cid:durableId="570191743">
    <w:abstractNumId w:val="18"/>
  </w:num>
  <w:num w:numId="29" w16cid:durableId="899485760">
    <w:abstractNumId w:val="27"/>
  </w:num>
  <w:num w:numId="30" w16cid:durableId="1865245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28"/>
    <w:rsid w:val="0000027A"/>
    <w:rsid w:val="000176C7"/>
    <w:rsid w:val="00021C8C"/>
    <w:rsid w:val="00026D27"/>
    <w:rsid w:val="00031509"/>
    <w:rsid w:val="0004021A"/>
    <w:rsid w:val="00051586"/>
    <w:rsid w:val="0005789C"/>
    <w:rsid w:val="00057D1A"/>
    <w:rsid w:val="0007272F"/>
    <w:rsid w:val="00076446"/>
    <w:rsid w:val="00085766"/>
    <w:rsid w:val="00094E76"/>
    <w:rsid w:val="000B5CD2"/>
    <w:rsid w:val="000B662E"/>
    <w:rsid w:val="000B715A"/>
    <w:rsid w:val="000B72C9"/>
    <w:rsid w:val="000C15B4"/>
    <w:rsid w:val="000C720D"/>
    <w:rsid w:val="000D216D"/>
    <w:rsid w:val="000D4A48"/>
    <w:rsid w:val="000D6835"/>
    <w:rsid w:val="000F44E9"/>
    <w:rsid w:val="001046BB"/>
    <w:rsid w:val="00105B39"/>
    <w:rsid w:val="00106AB2"/>
    <w:rsid w:val="00134F65"/>
    <w:rsid w:val="00140ECA"/>
    <w:rsid w:val="0014402E"/>
    <w:rsid w:val="001540D6"/>
    <w:rsid w:val="001626B4"/>
    <w:rsid w:val="00162924"/>
    <w:rsid w:val="00171FF6"/>
    <w:rsid w:val="001A59C2"/>
    <w:rsid w:val="001A64F7"/>
    <w:rsid w:val="001D5A36"/>
    <w:rsid w:val="001E36B1"/>
    <w:rsid w:val="001F34E8"/>
    <w:rsid w:val="002327ED"/>
    <w:rsid w:val="00234DCB"/>
    <w:rsid w:val="00235D4F"/>
    <w:rsid w:val="0025523F"/>
    <w:rsid w:val="0026116B"/>
    <w:rsid w:val="0026155D"/>
    <w:rsid w:val="002617A6"/>
    <w:rsid w:val="00266037"/>
    <w:rsid w:val="00274E92"/>
    <w:rsid w:val="00284599"/>
    <w:rsid w:val="00286394"/>
    <w:rsid w:val="002B221E"/>
    <w:rsid w:val="002B5FA6"/>
    <w:rsid w:val="002B6463"/>
    <w:rsid w:val="002E435F"/>
    <w:rsid w:val="002F5456"/>
    <w:rsid w:val="003155EA"/>
    <w:rsid w:val="00341719"/>
    <w:rsid w:val="00341A5A"/>
    <w:rsid w:val="00344141"/>
    <w:rsid w:val="00353205"/>
    <w:rsid w:val="00354518"/>
    <w:rsid w:val="003563B1"/>
    <w:rsid w:val="00380D64"/>
    <w:rsid w:val="003820E6"/>
    <w:rsid w:val="003945E6"/>
    <w:rsid w:val="003B3E30"/>
    <w:rsid w:val="003D369F"/>
    <w:rsid w:val="003E2035"/>
    <w:rsid w:val="003E62F3"/>
    <w:rsid w:val="003F5C0B"/>
    <w:rsid w:val="003F6165"/>
    <w:rsid w:val="00412853"/>
    <w:rsid w:val="0041720F"/>
    <w:rsid w:val="00426009"/>
    <w:rsid w:val="00446B93"/>
    <w:rsid w:val="004523BF"/>
    <w:rsid w:val="0045757F"/>
    <w:rsid w:val="00463AFE"/>
    <w:rsid w:val="00467BB3"/>
    <w:rsid w:val="004801C9"/>
    <w:rsid w:val="004808C5"/>
    <w:rsid w:val="00487C32"/>
    <w:rsid w:val="00494D48"/>
    <w:rsid w:val="004B31F9"/>
    <w:rsid w:val="004B3F38"/>
    <w:rsid w:val="004C5D07"/>
    <w:rsid w:val="004D01CA"/>
    <w:rsid w:val="004E58D4"/>
    <w:rsid w:val="004F6D46"/>
    <w:rsid w:val="005249CD"/>
    <w:rsid w:val="0052748D"/>
    <w:rsid w:val="00527542"/>
    <w:rsid w:val="005277CF"/>
    <w:rsid w:val="00533971"/>
    <w:rsid w:val="00533F4E"/>
    <w:rsid w:val="00540DCF"/>
    <w:rsid w:val="00567E30"/>
    <w:rsid w:val="00576E7A"/>
    <w:rsid w:val="005B61EE"/>
    <w:rsid w:val="005C0BBC"/>
    <w:rsid w:val="005C6AFA"/>
    <w:rsid w:val="005E27D3"/>
    <w:rsid w:val="005E341A"/>
    <w:rsid w:val="005E376E"/>
    <w:rsid w:val="005E7060"/>
    <w:rsid w:val="00615B92"/>
    <w:rsid w:val="00617E47"/>
    <w:rsid w:val="006253CF"/>
    <w:rsid w:val="00632326"/>
    <w:rsid w:val="00643C17"/>
    <w:rsid w:val="00667FF0"/>
    <w:rsid w:val="00674881"/>
    <w:rsid w:val="006A4831"/>
    <w:rsid w:val="006B2817"/>
    <w:rsid w:val="006B4C15"/>
    <w:rsid w:val="006C15AA"/>
    <w:rsid w:val="006E43E2"/>
    <w:rsid w:val="006F55CF"/>
    <w:rsid w:val="007138C2"/>
    <w:rsid w:val="007217E3"/>
    <w:rsid w:val="007266D3"/>
    <w:rsid w:val="00740CA7"/>
    <w:rsid w:val="007429B7"/>
    <w:rsid w:val="00746F75"/>
    <w:rsid w:val="00746FEC"/>
    <w:rsid w:val="00751E01"/>
    <w:rsid w:val="007520F0"/>
    <w:rsid w:val="007565E4"/>
    <w:rsid w:val="007677C6"/>
    <w:rsid w:val="007817EE"/>
    <w:rsid w:val="0078346A"/>
    <w:rsid w:val="007835A1"/>
    <w:rsid w:val="007A7977"/>
    <w:rsid w:val="007D08AA"/>
    <w:rsid w:val="007D2E8E"/>
    <w:rsid w:val="007E16B9"/>
    <w:rsid w:val="007F16CE"/>
    <w:rsid w:val="00824413"/>
    <w:rsid w:val="0082558E"/>
    <w:rsid w:val="00844F9E"/>
    <w:rsid w:val="00847FF1"/>
    <w:rsid w:val="00854D47"/>
    <w:rsid w:val="008659DB"/>
    <w:rsid w:val="00877170"/>
    <w:rsid w:val="00883BC4"/>
    <w:rsid w:val="00884301"/>
    <w:rsid w:val="00886128"/>
    <w:rsid w:val="008935E4"/>
    <w:rsid w:val="008A064F"/>
    <w:rsid w:val="008A09BB"/>
    <w:rsid w:val="008A138F"/>
    <w:rsid w:val="008A1A1E"/>
    <w:rsid w:val="008A2766"/>
    <w:rsid w:val="008A2AE5"/>
    <w:rsid w:val="008A4F22"/>
    <w:rsid w:val="008E0240"/>
    <w:rsid w:val="008E0ABA"/>
    <w:rsid w:val="008E7B3A"/>
    <w:rsid w:val="00911D25"/>
    <w:rsid w:val="00933B37"/>
    <w:rsid w:val="009455BA"/>
    <w:rsid w:val="00946A6C"/>
    <w:rsid w:val="00961D7E"/>
    <w:rsid w:val="0099534B"/>
    <w:rsid w:val="00997A3C"/>
    <w:rsid w:val="009A589D"/>
    <w:rsid w:val="009D4AAA"/>
    <w:rsid w:val="009D7693"/>
    <w:rsid w:val="00A00016"/>
    <w:rsid w:val="00A02BBB"/>
    <w:rsid w:val="00A040CD"/>
    <w:rsid w:val="00A32C59"/>
    <w:rsid w:val="00A37BF6"/>
    <w:rsid w:val="00A40634"/>
    <w:rsid w:val="00A54C11"/>
    <w:rsid w:val="00A71AD2"/>
    <w:rsid w:val="00A76CD3"/>
    <w:rsid w:val="00A935C7"/>
    <w:rsid w:val="00A97DCC"/>
    <w:rsid w:val="00AB293D"/>
    <w:rsid w:val="00AC3FD2"/>
    <w:rsid w:val="00B05A67"/>
    <w:rsid w:val="00B201B0"/>
    <w:rsid w:val="00B25527"/>
    <w:rsid w:val="00B6211A"/>
    <w:rsid w:val="00B70EE1"/>
    <w:rsid w:val="00B947EF"/>
    <w:rsid w:val="00BA0124"/>
    <w:rsid w:val="00BA25A4"/>
    <w:rsid w:val="00BB24AE"/>
    <w:rsid w:val="00BC6939"/>
    <w:rsid w:val="00BD6B82"/>
    <w:rsid w:val="00BE2EA8"/>
    <w:rsid w:val="00BE5863"/>
    <w:rsid w:val="00C2229A"/>
    <w:rsid w:val="00C34657"/>
    <w:rsid w:val="00C35ED8"/>
    <w:rsid w:val="00C5176B"/>
    <w:rsid w:val="00C5712B"/>
    <w:rsid w:val="00C67F8F"/>
    <w:rsid w:val="00C7190C"/>
    <w:rsid w:val="00C9294B"/>
    <w:rsid w:val="00C9789E"/>
    <w:rsid w:val="00CB3823"/>
    <w:rsid w:val="00D12639"/>
    <w:rsid w:val="00D30BAE"/>
    <w:rsid w:val="00D32A8D"/>
    <w:rsid w:val="00D4049B"/>
    <w:rsid w:val="00D417C4"/>
    <w:rsid w:val="00D47550"/>
    <w:rsid w:val="00D56A6E"/>
    <w:rsid w:val="00D835C9"/>
    <w:rsid w:val="00DA2AC1"/>
    <w:rsid w:val="00DB3641"/>
    <w:rsid w:val="00DB4DAC"/>
    <w:rsid w:val="00DB71D7"/>
    <w:rsid w:val="00DC10BC"/>
    <w:rsid w:val="00DC51C0"/>
    <w:rsid w:val="00DC52E7"/>
    <w:rsid w:val="00DE1CEB"/>
    <w:rsid w:val="00DE7023"/>
    <w:rsid w:val="00E15009"/>
    <w:rsid w:val="00E21E08"/>
    <w:rsid w:val="00E23CE2"/>
    <w:rsid w:val="00E4379F"/>
    <w:rsid w:val="00E71299"/>
    <w:rsid w:val="00E73C0A"/>
    <w:rsid w:val="00E74612"/>
    <w:rsid w:val="00E84B6A"/>
    <w:rsid w:val="00E90625"/>
    <w:rsid w:val="00E969EA"/>
    <w:rsid w:val="00EB648B"/>
    <w:rsid w:val="00EC76EA"/>
    <w:rsid w:val="00ED461E"/>
    <w:rsid w:val="00EE1111"/>
    <w:rsid w:val="00EE17D9"/>
    <w:rsid w:val="00EE47A4"/>
    <w:rsid w:val="00EE6A01"/>
    <w:rsid w:val="00EF24E4"/>
    <w:rsid w:val="00EF3D08"/>
    <w:rsid w:val="00F304B0"/>
    <w:rsid w:val="00F475EE"/>
    <w:rsid w:val="00F53B29"/>
    <w:rsid w:val="00F66730"/>
    <w:rsid w:val="00F8282B"/>
    <w:rsid w:val="00F96E7D"/>
    <w:rsid w:val="00FB30A1"/>
    <w:rsid w:val="00FB4FBA"/>
    <w:rsid w:val="00FE2184"/>
    <w:rsid w:val="00FE2B3D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C7ADF"/>
  <w15:chartTrackingRefBased/>
  <w15:docId w15:val="{91336FA8-3599-4033-B2F2-63B6508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28"/>
    <w:pPr>
      <w:bidi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625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uiPriority w:val="99"/>
    <w:semiHidden/>
    <w:rsid w:val="00E90625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886128"/>
    <w:pPr>
      <w:ind w:left="720"/>
    </w:pPr>
  </w:style>
  <w:style w:type="character" w:customStyle="1" w:styleId="a5">
    <w:name w:val="כותרת תחתונה תו"/>
    <w:basedOn w:val="a0"/>
    <w:link w:val="a4"/>
    <w:uiPriority w:val="99"/>
    <w:rsid w:val="00021C8C"/>
    <w:rPr>
      <w:rFonts w:ascii="Calibri" w:eastAsia="Calibri" w:hAnsi="Calibri" w:cs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15B9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15B92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615B92"/>
    <w:rPr>
      <w:rFonts w:ascii="Calibri" w:eastAsia="Calibri" w:hAnsi="Calibri" w:cs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5B9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615B92"/>
    <w:rPr>
      <w:rFonts w:ascii="Calibri" w:eastAsia="Calibri" w:hAnsi="Calibri" w:cs="Calibri"/>
      <w:b/>
      <w:bCs/>
    </w:rPr>
  </w:style>
  <w:style w:type="numbering" w:customStyle="1" w:styleId="1">
    <w:name w:val="רשימה נוכחית1"/>
    <w:uiPriority w:val="99"/>
    <w:rsid w:val="000D216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b\Desktop\&#1491;&#1507;%20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693599FA637418D64F76AD7A8A33B" ma:contentTypeVersion="12" ma:contentTypeDescription="Create a new document." ma:contentTypeScope="" ma:versionID="ba781f3f26ab825adef3585ab642d241">
  <xsd:schema xmlns:xsd="http://www.w3.org/2001/XMLSchema" xmlns:xs="http://www.w3.org/2001/XMLSchema" xmlns:p="http://schemas.microsoft.com/office/2006/metadata/properties" xmlns:ns3="41d3f0a7-99b8-41b6-b799-7f63b107d03c" xmlns:ns4="96c7bdd9-9b01-4889-afa7-1b8f972d6e55" targetNamespace="http://schemas.microsoft.com/office/2006/metadata/properties" ma:root="true" ma:fieldsID="8886e3d686b96aea7c3db0e588ee33ec" ns3:_="" ns4:_="">
    <xsd:import namespace="41d3f0a7-99b8-41b6-b799-7f63b107d03c"/>
    <xsd:import namespace="96c7bdd9-9b01-4889-afa7-1b8f972d6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f0a7-99b8-41b6-b799-7f63b107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bdd9-9b01-4889-afa7-1b8f972d6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93131-C700-4E5E-8BF3-7BFB9A311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D6B3E-3DAD-4869-B780-7F2E221E7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A660F-A0BA-40FB-BBE2-3BA5A74B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f0a7-99b8-41b6-b799-7f63b107d03c"/>
    <ds:schemaRef ds:uri="96c7bdd9-9b01-4889-afa7-1b8f972d6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חדש</Template>
  <TotalTime>0</TotalTime>
  <Pages>4</Pages>
  <Words>1159</Words>
  <Characters>5792</Characters>
  <Application>Microsoft Office Word</Application>
  <DocSecurity>4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ישי</dc:creator>
  <cp:keywords/>
  <cp:lastModifiedBy>יוליה מרקובסקי</cp:lastModifiedBy>
  <cp:revision>2</cp:revision>
  <cp:lastPrinted>2024-05-09T11:34:00Z</cp:lastPrinted>
  <dcterms:created xsi:type="dcterms:W3CDTF">2025-01-15T12:37:00Z</dcterms:created>
  <dcterms:modified xsi:type="dcterms:W3CDTF">2025-01-15T12:37:00Z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0x01010005A693599FA637418D64F76AD7A8A33B</vt:lpwstr>
  </property>
</Properties>
</file>